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7C7F" w14:textId="77777777" w:rsidR="00ED633F" w:rsidRDefault="006913C6" w:rsidP="006913C6">
      <w:pPr>
        <w:rPr>
          <w:rFonts w:ascii="Arial" w:hAnsi="Arial" w:cs="Arial"/>
          <w:b/>
          <w:sz w:val="24"/>
          <w:szCs w:val="24"/>
        </w:rPr>
      </w:pPr>
      <w:r>
        <w:rPr>
          <w:noProof/>
          <w:lang w:eastAsia="en-GB"/>
        </w:rPr>
        <w:drawing>
          <wp:inline distT="0" distB="0" distL="0" distR="0" wp14:anchorId="2D74010F" wp14:editId="56597829">
            <wp:extent cx="3137111" cy="1339702"/>
            <wp:effectExtent l="0" t="0" r="6350" b="0"/>
            <wp:docPr id="9" name="Picture 9" descr="cid:image006.jpg@01D35D60.6947E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35D60.6947E7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37608" cy="1339914"/>
                    </a:xfrm>
                    <a:prstGeom prst="rect">
                      <a:avLst/>
                    </a:prstGeom>
                    <a:noFill/>
                    <a:ln>
                      <a:noFill/>
                    </a:ln>
                  </pic:spPr>
                </pic:pic>
              </a:graphicData>
            </a:graphic>
          </wp:inline>
        </w:drawing>
      </w:r>
    </w:p>
    <w:p w14:paraId="5A85ED13" w14:textId="77777777" w:rsidR="00ED633F" w:rsidRDefault="00ED633F" w:rsidP="00D20E8F">
      <w:pPr>
        <w:jc w:val="center"/>
        <w:rPr>
          <w:rFonts w:ascii="Arial" w:hAnsi="Arial" w:cs="Arial"/>
          <w:b/>
          <w:sz w:val="24"/>
          <w:szCs w:val="24"/>
        </w:rPr>
      </w:pPr>
    </w:p>
    <w:p w14:paraId="5EE4E30B" w14:textId="77777777" w:rsidR="00CB1B61" w:rsidRDefault="00CB1B61" w:rsidP="00CB1B61">
      <w:pPr>
        <w:jc w:val="center"/>
        <w:rPr>
          <w:rFonts w:ascii="Arial" w:hAnsi="Arial" w:cs="Arial"/>
          <w:b/>
          <w:sz w:val="24"/>
          <w:szCs w:val="24"/>
        </w:rPr>
      </w:pPr>
    </w:p>
    <w:p w14:paraId="0DE7017A" w14:textId="77777777" w:rsidR="00CB1B61" w:rsidRDefault="00CB1B61" w:rsidP="00CB1B61">
      <w:pPr>
        <w:jc w:val="center"/>
        <w:rPr>
          <w:rFonts w:ascii="Arial" w:hAnsi="Arial" w:cs="Arial"/>
          <w:b/>
          <w:sz w:val="24"/>
          <w:szCs w:val="24"/>
        </w:rPr>
      </w:pPr>
    </w:p>
    <w:p w14:paraId="72306F0C" w14:textId="77777777" w:rsidR="00CB1B61" w:rsidRDefault="00CB1B61" w:rsidP="00CB1B61">
      <w:pPr>
        <w:jc w:val="center"/>
        <w:rPr>
          <w:rFonts w:ascii="Arial" w:hAnsi="Arial" w:cs="Arial"/>
          <w:b/>
          <w:sz w:val="24"/>
          <w:szCs w:val="24"/>
        </w:rPr>
      </w:pPr>
    </w:p>
    <w:p w14:paraId="4721155F" w14:textId="77777777" w:rsidR="00CB1B61" w:rsidRPr="00ED633F" w:rsidRDefault="00CB1B61" w:rsidP="002361D3">
      <w:pPr>
        <w:jc w:val="center"/>
        <w:rPr>
          <w:rFonts w:ascii="Arial" w:hAnsi="Arial" w:cs="Arial"/>
          <w:b/>
          <w:sz w:val="32"/>
          <w:szCs w:val="24"/>
        </w:rPr>
      </w:pPr>
      <w:r>
        <w:rPr>
          <w:rFonts w:ascii="Arial" w:hAnsi="Arial" w:cs="Arial"/>
          <w:b/>
          <w:sz w:val="32"/>
          <w:szCs w:val="24"/>
        </w:rPr>
        <w:t>Inclusion Panel</w:t>
      </w:r>
    </w:p>
    <w:p w14:paraId="5B3DBAA5" w14:textId="77777777" w:rsidR="00CB1B61" w:rsidRDefault="00CB1B61" w:rsidP="00CB1B61">
      <w:pPr>
        <w:jc w:val="center"/>
        <w:rPr>
          <w:rFonts w:ascii="Arial" w:hAnsi="Arial" w:cs="Arial"/>
          <w:b/>
          <w:sz w:val="32"/>
          <w:szCs w:val="24"/>
        </w:rPr>
      </w:pPr>
      <w:r w:rsidRPr="00ED633F">
        <w:rPr>
          <w:rFonts w:ascii="Arial" w:hAnsi="Arial" w:cs="Arial"/>
          <w:b/>
          <w:sz w:val="32"/>
          <w:szCs w:val="24"/>
        </w:rPr>
        <w:t>Terms of Reference</w:t>
      </w:r>
    </w:p>
    <w:p w14:paraId="6A2E43AD" w14:textId="77777777" w:rsidR="003B54C8" w:rsidRDefault="003B54C8" w:rsidP="00CB1B61">
      <w:pPr>
        <w:jc w:val="center"/>
        <w:rPr>
          <w:rFonts w:ascii="Arial" w:hAnsi="Arial" w:cs="Arial"/>
          <w:b/>
          <w:sz w:val="32"/>
          <w:szCs w:val="24"/>
        </w:rPr>
      </w:pPr>
    </w:p>
    <w:p w14:paraId="0BE727BB" w14:textId="77777777" w:rsidR="003B54C8" w:rsidRDefault="003B54C8" w:rsidP="00CB1B61">
      <w:pPr>
        <w:jc w:val="center"/>
        <w:rPr>
          <w:rFonts w:ascii="Arial" w:hAnsi="Arial" w:cs="Arial"/>
          <w:b/>
          <w:sz w:val="32"/>
          <w:szCs w:val="24"/>
        </w:rPr>
      </w:pPr>
    </w:p>
    <w:p w14:paraId="3DEBE948" w14:textId="77A6A3B9" w:rsidR="003B54C8" w:rsidRDefault="003B54C8" w:rsidP="00CB1B61">
      <w:pPr>
        <w:jc w:val="center"/>
        <w:rPr>
          <w:rFonts w:ascii="Arial" w:hAnsi="Arial" w:cs="Arial"/>
          <w:b/>
          <w:sz w:val="32"/>
          <w:szCs w:val="24"/>
        </w:rPr>
      </w:pPr>
      <w:r>
        <w:rPr>
          <w:rFonts w:ascii="Arial" w:hAnsi="Arial" w:cs="Arial"/>
          <w:b/>
          <w:sz w:val="32"/>
          <w:szCs w:val="24"/>
        </w:rPr>
        <w:t xml:space="preserve">Version: </w:t>
      </w:r>
      <w:r w:rsidR="007E1C4C">
        <w:rPr>
          <w:rFonts w:ascii="Arial" w:hAnsi="Arial" w:cs="Arial"/>
          <w:b/>
          <w:sz w:val="32"/>
          <w:szCs w:val="24"/>
        </w:rPr>
        <w:t>September 202</w:t>
      </w:r>
      <w:r w:rsidR="000A1052">
        <w:rPr>
          <w:rFonts w:ascii="Arial" w:hAnsi="Arial" w:cs="Arial"/>
          <w:b/>
          <w:sz w:val="32"/>
          <w:szCs w:val="24"/>
        </w:rPr>
        <w:t>5</w:t>
      </w:r>
    </w:p>
    <w:p w14:paraId="1E61396A" w14:textId="77777777" w:rsidR="003B54C8" w:rsidRDefault="003B54C8" w:rsidP="00CB1B61">
      <w:pPr>
        <w:jc w:val="center"/>
        <w:rPr>
          <w:rFonts w:ascii="Arial" w:hAnsi="Arial" w:cs="Arial"/>
          <w:b/>
          <w:sz w:val="32"/>
          <w:szCs w:val="24"/>
        </w:rPr>
      </w:pPr>
    </w:p>
    <w:p w14:paraId="12E44B36" w14:textId="77777777" w:rsidR="003B54C8" w:rsidRDefault="003B54C8" w:rsidP="00CB1B61">
      <w:pPr>
        <w:jc w:val="center"/>
        <w:rPr>
          <w:rFonts w:ascii="Arial" w:hAnsi="Arial" w:cs="Arial"/>
          <w:b/>
          <w:sz w:val="32"/>
          <w:szCs w:val="24"/>
        </w:rPr>
      </w:pPr>
    </w:p>
    <w:p w14:paraId="5B2616D4" w14:textId="17A4F3D3" w:rsidR="003B54C8" w:rsidRPr="00ED633F" w:rsidRDefault="003B54C8" w:rsidP="00CB1B61">
      <w:pPr>
        <w:jc w:val="center"/>
        <w:rPr>
          <w:rFonts w:ascii="Arial" w:hAnsi="Arial" w:cs="Arial"/>
          <w:b/>
          <w:sz w:val="32"/>
          <w:szCs w:val="24"/>
        </w:rPr>
      </w:pPr>
      <w:r>
        <w:rPr>
          <w:rFonts w:ascii="Arial" w:hAnsi="Arial" w:cs="Arial"/>
          <w:b/>
          <w:sz w:val="32"/>
          <w:szCs w:val="24"/>
        </w:rPr>
        <w:t xml:space="preserve">Review Date: </w:t>
      </w:r>
      <w:r w:rsidR="007E1C4C">
        <w:rPr>
          <w:rFonts w:ascii="Arial" w:hAnsi="Arial" w:cs="Arial"/>
          <w:b/>
          <w:sz w:val="32"/>
          <w:szCs w:val="24"/>
        </w:rPr>
        <w:t>August 202</w:t>
      </w:r>
      <w:r w:rsidR="000A1052">
        <w:rPr>
          <w:rFonts w:ascii="Arial" w:hAnsi="Arial" w:cs="Arial"/>
          <w:b/>
          <w:sz w:val="32"/>
          <w:szCs w:val="24"/>
        </w:rPr>
        <w:t>6</w:t>
      </w:r>
    </w:p>
    <w:p w14:paraId="5F46B667" w14:textId="77777777" w:rsidR="00CB1B61" w:rsidRDefault="00CB1B61">
      <w:pPr>
        <w:rPr>
          <w:rFonts w:ascii="Arial" w:hAnsi="Arial" w:cs="Arial"/>
          <w:b/>
          <w:sz w:val="32"/>
          <w:szCs w:val="24"/>
        </w:rPr>
      </w:pPr>
    </w:p>
    <w:p w14:paraId="36D08322" w14:textId="77777777" w:rsidR="00380F8D" w:rsidRDefault="00380F8D" w:rsidP="00DD201B">
      <w:pPr>
        <w:rPr>
          <w:rFonts w:ascii="Arial" w:hAnsi="Arial" w:cs="Arial"/>
          <w:b/>
          <w:sz w:val="44"/>
          <w:szCs w:val="24"/>
        </w:rPr>
      </w:pPr>
    </w:p>
    <w:p w14:paraId="78437089" w14:textId="77777777" w:rsidR="00380F8D" w:rsidRPr="002361D3" w:rsidRDefault="00380F8D" w:rsidP="002361D3">
      <w:pPr>
        <w:jc w:val="center"/>
        <w:rPr>
          <w:rFonts w:ascii="Arial" w:hAnsi="Arial" w:cs="Arial"/>
          <w:b/>
          <w:sz w:val="44"/>
          <w:szCs w:val="24"/>
        </w:rPr>
      </w:pPr>
    </w:p>
    <w:p w14:paraId="4E413905" w14:textId="77777777" w:rsidR="005B6C22" w:rsidRPr="002361D3" w:rsidRDefault="005B6C22" w:rsidP="005B6C22">
      <w:pPr>
        <w:ind w:hanging="1080"/>
        <w:jc w:val="center"/>
        <w:rPr>
          <w:rFonts w:ascii="Arial" w:hAnsi="Arial" w:cs="Arial"/>
          <w:b/>
          <w:strike/>
          <w:color w:val="FF0000"/>
          <w:sz w:val="32"/>
          <w:szCs w:val="24"/>
        </w:rPr>
      </w:pPr>
      <w:r>
        <w:rPr>
          <w:rFonts w:ascii="Arial" w:hAnsi="Arial" w:cs="Arial"/>
          <w:b/>
          <w:sz w:val="32"/>
          <w:szCs w:val="24"/>
        </w:rPr>
        <w:t xml:space="preserve">             </w:t>
      </w:r>
    </w:p>
    <w:p w14:paraId="37355B65" w14:textId="77777777" w:rsidR="002361D3" w:rsidRDefault="002361D3" w:rsidP="002361D3">
      <w:pPr>
        <w:jc w:val="center"/>
        <w:rPr>
          <w:rFonts w:ascii="Arial" w:hAnsi="Arial" w:cs="Arial"/>
          <w:b/>
          <w:sz w:val="32"/>
          <w:szCs w:val="24"/>
        </w:rPr>
      </w:pPr>
    </w:p>
    <w:p w14:paraId="14FFFEB8" w14:textId="77777777" w:rsidR="00CB1B61" w:rsidRDefault="00CB1B61">
      <w:pPr>
        <w:rPr>
          <w:rFonts w:ascii="Arial" w:hAnsi="Arial" w:cs="Arial"/>
          <w:b/>
          <w:sz w:val="32"/>
          <w:szCs w:val="24"/>
        </w:rPr>
      </w:pPr>
      <w:r>
        <w:rPr>
          <w:rFonts w:ascii="Arial" w:hAnsi="Arial" w:cs="Arial"/>
          <w:b/>
          <w:sz w:val="32"/>
          <w:szCs w:val="24"/>
        </w:rPr>
        <w:br w:type="page"/>
      </w:r>
    </w:p>
    <w:p w14:paraId="3BDBA832" w14:textId="77777777" w:rsidR="00CB1B61" w:rsidRDefault="00CB1B61" w:rsidP="00ED633F">
      <w:pPr>
        <w:jc w:val="center"/>
        <w:rPr>
          <w:rFonts w:ascii="Arial" w:hAnsi="Arial" w:cs="Arial"/>
          <w:b/>
          <w:sz w:val="32"/>
          <w:szCs w:val="24"/>
        </w:rPr>
      </w:pPr>
    </w:p>
    <w:p w14:paraId="74D04759" w14:textId="77777777" w:rsidR="007E0F43" w:rsidRPr="004D0420" w:rsidRDefault="0086739A" w:rsidP="004D0420">
      <w:pPr>
        <w:pStyle w:val="ListParagraph"/>
        <w:numPr>
          <w:ilvl w:val="0"/>
          <w:numId w:val="22"/>
        </w:numPr>
        <w:rPr>
          <w:rFonts w:ascii="Arial" w:hAnsi="Arial" w:cs="Arial"/>
          <w:b/>
          <w:sz w:val="24"/>
          <w:szCs w:val="24"/>
        </w:rPr>
      </w:pPr>
      <w:r w:rsidRPr="004D0420">
        <w:rPr>
          <w:rFonts w:ascii="Arial" w:hAnsi="Arial" w:cs="Arial"/>
          <w:b/>
          <w:sz w:val="24"/>
          <w:szCs w:val="24"/>
        </w:rPr>
        <w:t xml:space="preserve">Role and </w:t>
      </w:r>
      <w:r w:rsidR="00AD1C25" w:rsidRPr="004D0420">
        <w:rPr>
          <w:rFonts w:ascii="Arial" w:hAnsi="Arial" w:cs="Arial"/>
          <w:b/>
          <w:sz w:val="24"/>
          <w:szCs w:val="24"/>
        </w:rPr>
        <w:t>Purpose</w:t>
      </w:r>
    </w:p>
    <w:p w14:paraId="754E2295" w14:textId="77777777" w:rsidR="007E0F43" w:rsidRPr="00DC5A75" w:rsidRDefault="007E0F43" w:rsidP="007E0F43">
      <w:pPr>
        <w:pStyle w:val="ListParagraph"/>
        <w:rPr>
          <w:rFonts w:ascii="Arial" w:hAnsi="Arial" w:cs="Arial"/>
          <w:b/>
          <w:sz w:val="24"/>
          <w:szCs w:val="24"/>
        </w:rPr>
      </w:pPr>
    </w:p>
    <w:p w14:paraId="519194B4" w14:textId="054C0BF0" w:rsidR="007A2F7E" w:rsidRPr="003B54C8" w:rsidRDefault="004118CA" w:rsidP="003B54C8">
      <w:pPr>
        <w:pStyle w:val="ListParagraph"/>
        <w:numPr>
          <w:ilvl w:val="1"/>
          <w:numId w:val="22"/>
        </w:numPr>
        <w:ind w:left="567" w:hanging="567"/>
        <w:rPr>
          <w:rFonts w:ascii="Arial" w:hAnsi="Arial" w:cs="Arial"/>
          <w:sz w:val="24"/>
          <w:szCs w:val="24"/>
        </w:rPr>
      </w:pPr>
      <w:r w:rsidRPr="00DC5A75">
        <w:rPr>
          <w:rFonts w:ascii="Arial" w:hAnsi="Arial" w:cs="Arial"/>
          <w:sz w:val="24"/>
          <w:szCs w:val="24"/>
        </w:rPr>
        <w:t xml:space="preserve">The purpose of </w:t>
      </w:r>
      <w:r w:rsidR="00F743F9" w:rsidRPr="00DC5A75">
        <w:rPr>
          <w:rFonts w:ascii="Arial" w:hAnsi="Arial" w:cs="Arial"/>
          <w:sz w:val="24"/>
          <w:szCs w:val="24"/>
        </w:rPr>
        <w:t xml:space="preserve">the </w:t>
      </w:r>
      <w:r w:rsidR="00DC5A75" w:rsidRPr="00DC5A75">
        <w:rPr>
          <w:rFonts w:ascii="Arial" w:hAnsi="Arial" w:cs="Arial"/>
          <w:sz w:val="24"/>
          <w:szCs w:val="24"/>
        </w:rPr>
        <w:t>Inclusion Panel</w:t>
      </w:r>
      <w:r w:rsidR="00F743F9" w:rsidRPr="00DC5A75">
        <w:rPr>
          <w:rFonts w:ascii="Arial" w:hAnsi="Arial" w:cs="Arial"/>
          <w:sz w:val="24"/>
          <w:szCs w:val="24"/>
        </w:rPr>
        <w:t xml:space="preserve"> is </w:t>
      </w:r>
      <w:r w:rsidR="00DC5A75" w:rsidRPr="00DC5A75">
        <w:rPr>
          <w:rFonts w:ascii="Arial" w:hAnsi="Arial" w:cs="Arial"/>
          <w:sz w:val="24"/>
          <w:szCs w:val="24"/>
        </w:rPr>
        <w:t xml:space="preserve">to </w:t>
      </w:r>
      <w:r w:rsidR="007F0319">
        <w:rPr>
          <w:rFonts w:ascii="Arial" w:hAnsi="Arial" w:cs="Arial"/>
          <w:sz w:val="24"/>
          <w:szCs w:val="24"/>
        </w:rPr>
        <w:t xml:space="preserve">consider evidence </w:t>
      </w:r>
      <w:r w:rsidR="00321D77">
        <w:rPr>
          <w:rFonts w:ascii="Arial" w:hAnsi="Arial" w:cs="Arial"/>
          <w:sz w:val="24"/>
          <w:szCs w:val="24"/>
        </w:rPr>
        <w:t xml:space="preserve">submitted through the triage process to meet the short-term bespoke needs of </w:t>
      </w:r>
      <w:r w:rsidR="000D71EE">
        <w:rPr>
          <w:rFonts w:ascii="Arial" w:hAnsi="Arial" w:cs="Arial"/>
          <w:sz w:val="24"/>
          <w:szCs w:val="24"/>
        </w:rPr>
        <w:t>children &amp;</w:t>
      </w:r>
      <w:r w:rsidR="007F0319">
        <w:rPr>
          <w:rFonts w:ascii="Arial" w:hAnsi="Arial" w:cs="Arial"/>
          <w:sz w:val="24"/>
          <w:szCs w:val="24"/>
        </w:rPr>
        <w:t xml:space="preserve"> young people</w:t>
      </w:r>
      <w:r w:rsidR="005A3DD5">
        <w:rPr>
          <w:rFonts w:ascii="Arial" w:hAnsi="Arial" w:cs="Arial"/>
          <w:sz w:val="24"/>
          <w:szCs w:val="24"/>
        </w:rPr>
        <w:t xml:space="preserve"> who exhibit challenging behaviour or have additional</w:t>
      </w:r>
      <w:r w:rsidR="00543BBE">
        <w:rPr>
          <w:rFonts w:ascii="Arial" w:hAnsi="Arial" w:cs="Arial"/>
          <w:sz w:val="24"/>
          <w:szCs w:val="24"/>
        </w:rPr>
        <w:t xml:space="preserve"> </w:t>
      </w:r>
      <w:r w:rsidR="005A3DD5">
        <w:rPr>
          <w:rFonts w:ascii="Arial" w:hAnsi="Arial" w:cs="Arial"/>
          <w:sz w:val="24"/>
          <w:szCs w:val="24"/>
        </w:rPr>
        <w:t>needs</w:t>
      </w:r>
      <w:r w:rsidR="007F0319">
        <w:rPr>
          <w:rFonts w:ascii="Arial" w:hAnsi="Arial" w:cs="Arial"/>
          <w:sz w:val="24"/>
          <w:szCs w:val="24"/>
        </w:rPr>
        <w:t>. This is</w:t>
      </w:r>
      <w:r w:rsidR="00DC5A75" w:rsidRPr="00DC5A75">
        <w:rPr>
          <w:rFonts w:ascii="Arial" w:hAnsi="Arial" w:cs="Arial"/>
          <w:sz w:val="24"/>
          <w:szCs w:val="24"/>
        </w:rPr>
        <w:t xml:space="preserve"> as p</w:t>
      </w:r>
      <w:r w:rsidR="000D71EE">
        <w:rPr>
          <w:rFonts w:ascii="Arial" w:hAnsi="Arial" w:cs="Arial"/>
          <w:sz w:val="24"/>
          <w:szCs w:val="24"/>
        </w:rPr>
        <w:t>art of the graduated approach for</w:t>
      </w:r>
      <w:r w:rsidR="00DC5A75" w:rsidRPr="00DC5A75">
        <w:rPr>
          <w:rFonts w:ascii="Arial" w:hAnsi="Arial" w:cs="Arial"/>
          <w:sz w:val="24"/>
          <w:szCs w:val="24"/>
        </w:rPr>
        <w:t xml:space="preserve"> the identification, assessment, planning, delivery and review of </w:t>
      </w:r>
      <w:r w:rsidR="00DC5A75">
        <w:rPr>
          <w:rFonts w:ascii="Arial" w:hAnsi="Arial" w:cs="Arial"/>
          <w:sz w:val="24"/>
          <w:szCs w:val="24"/>
        </w:rPr>
        <w:t>behaviour</w:t>
      </w:r>
      <w:r w:rsidR="007A2F7E">
        <w:rPr>
          <w:rFonts w:ascii="Arial" w:hAnsi="Arial" w:cs="Arial"/>
          <w:sz w:val="24"/>
          <w:szCs w:val="24"/>
        </w:rPr>
        <w:t xml:space="preserve"> support</w:t>
      </w:r>
      <w:r w:rsidR="00DC5A75" w:rsidRPr="00DC5A75">
        <w:rPr>
          <w:rFonts w:ascii="Arial" w:hAnsi="Arial" w:cs="Arial"/>
          <w:sz w:val="24"/>
          <w:szCs w:val="24"/>
        </w:rPr>
        <w:t xml:space="preserve"> </w:t>
      </w:r>
      <w:proofErr w:type="gramStart"/>
      <w:r w:rsidR="00DC5A75" w:rsidRPr="00DC5A75">
        <w:rPr>
          <w:rFonts w:ascii="Arial" w:hAnsi="Arial" w:cs="Arial"/>
          <w:sz w:val="24"/>
          <w:szCs w:val="24"/>
        </w:rPr>
        <w:t>in order to</w:t>
      </w:r>
      <w:proofErr w:type="gramEnd"/>
      <w:r w:rsidR="00DC5A75" w:rsidRPr="00DC5A75">
        <w:rPr>
          <w:rFonts w:ascii="Arial" w:hAnsi="Arial" w:cs="Arial"/>
          <w:sz w:val="24"/>
          <w:szCs w:val="24"/>
        </w:rPr>
        <w:t xml:space="preserve"> improve outcomes for </w:t>
      </w:r>
      <w:r w:rsidR="000D71EE">
        <w:rPr>
          <w:rFonts w:ascii="Arial" w:hAnsi="Arial" w:cs="Arial"/>
          <w:sz w:val="24"/>
          <w:szCs w:val="24"/>
        </w:rPr>
        <w:t>children &amp;</w:t>
      </w:r>
      <w:r w:rsidR="00DC5A75" w:rsidRPr="00DC5A75">
        <w:rPr>
          <w:rFonts w:ascii="Arial" w:hAnsi="Arial" w:cs="Arial"/>
          <w:sz w:val="24"/>
          <w:szCs w:val="24"/>
        </w:rPr>
        <w:t xml:space="preserve"> young people and their families.</w:t>
      </w:r>
      <w:r w:rsidR="00DC5A75">
        <w:rPr>
          <w:rFonts w:ascii="Arial" w:hAnsi="Arial" w:cs="Arial"/>
          <w:sz w:val="24"/>
          <w:szCs w:val="24"/>
        </w:rPr>
        <w:br/>
      </w:r>
      <w:r w:rsidR="007A2F7E" w:rsidRPr="003B54C8">
        <w:rPr>
          <w:rFonts w:ascii="Arial" w:hAnsi="Arial" w:cs="Arial"/>
          <w:sz w:val="24"/>
          <w:szCs w:val="24"/>
        </w:rPr>
        <w:br/>
      </w:r>
    </w:p>
    <w:p w14:paraId="348CF74F" w14:textId="493AD783" w:rsidR="00386035" w:rsidRDefault="007A2F7E" w:rsidP="007A2F7E">
      <w:pPr>
        <w:pStyle w:val="ListParagraph"/>
        <w:numPr>
          <w:ilvl w:val="1"/>
          <w:numId w:val="22"/>
        </w:numPr>
        <w:ind w:left="567" w:hanging="567"/>
        <w:rPr>
          <w:rFonts w:ascii="Arial" w:hAnsi="Arial" w:cs="Arial"/>
          <w:sz w:val="24"/>
          <w:szCs w:val="24"/>
        </w:rPr>
      </w:pPr>
      <w:r w:rsidRPr="00DC5A75">
        <w:rPr>
          <w:rFonts w:ascii="Arial" w:hAnsi="Arial" w:cs="Arial"/>
          <w:sz w:val="24"/>
          <w:szCs w:val="24"/>
        </w:rPr>
        <w:t>Members wi</w:t>
      </w:r>
      <w:r w:rsidR="007F0319">
        <w:rPr>
          <w:rFonts w:ascii="Arial" w:hAnsi="Arial" w:cs="Arial"/>
          <w:sz w:val="24"/>
          <w:szCs w:val="24"/>
        </w:rPr>
        <w:t xml:space="preserve">ll provide </w:t>
      </w:r>
      <w:r w:rsidR="00321D77">
        <w:rPr>
          <w:rFonts w:ascii="Arial" w:hAnsi="Arial" w:cs="Arial"/>
          <w:sz w:val="24"/>
          <w:szCs w:val="24"/>
        </w:rPr>
        <w:t xml:space="preserve">impartial </w:t>
      </w:r>
      <w:r w:rsidR="007F0319">
        <w:rPr>
          <w:rFonts w:ascii="Arial" w:hAnsi="Arial" w:cs="Arial"/>
          <w:sz w:val="24"/>
          <w:szCs w:val="24"/>
        </w:rPr>
        <w:t>resource and</w:t>
      </w:r>
      <w:r w:rsidRPr="00DC5A75">
        <w:rPr>
          <w:rFonts w:ascii="Arial" w:hAnsi="Arial" w:cs="Arial"/>
          <w:sz w:val="24"/>
          <w:szCs w:val="24"/>
        </w:rPr>
        <w:t xml:space="preserve"> commitment to support the collaborative outcomes </w:t>
      </w:r>
      <w:r w:rsidR="007F0319">
        <w:rPr>
          <w:rFonts w:ascii="Arial" w:hAnsi="Arial" w:cs="Arial"/>
          <w:sz w:val="24"/>
          <w:szCs w:val="24"/>
        </w:rPr>
        <w:t>which focuses on the</w:t>
      </w:r>
      <w:r w:rsidRPr="00DC5A75">
        <w:rPr>
          <w:rFonts w:ascii="Arial" w:hAnsi="Arial" w:cs="Arial"/>
          <w:sz w:val="24"/>
          <w:szCs w:val="24"/>
        </w:rPr>
        <w:t xml:space="preserve"> support for young people who may exhibit </w:t>
      </w:r>
      <w:r w:rsidR="00AE3106" w:rsidRPr="00DC5A75">
        <w:rPr>
          <w:rFonts w:ascii="Arial" w:hAnsi="Arial" w:cs="Arial"/>
          <w:sz w:val="24"/>
          <w:szCs w:val="24"/>
        </w:rPr>
        <w:t>challenging,</w:t>
      </w:r>
      <w:r w:rsidRPr="00DC5A75">
        <w:rPr>
          <w:rFonts w:ascii="Arial" w:hAnsi="Arial" w:cs="Arial"/>
          <w:sz w:val="24"/>
          <w:szCs w:val="24"/>
        </w:rPr>
        <w:t xml:space="preserve"> </w:t>
      </w:r>
      <w:r w:rsidR="00321D77">
        <w:rPr>
          <w:rFonts w:ascii="Arial" w:hAnsi="Arial" w:cs="Arial"/>
          <w:sz w:val="24"/>
          <w:szCs w:val="24"/>
        </w:rPr>
        <w:t xml:space="preserve">or trauma led </w:t>
      </w:r>
      <w:r w:rsidRPr="00DC5A75">
        <w:rPr>
          <w:rFonts w:ascii="Arial" w:hAnsi="Arial" w:cs="Arial"/>
          <w:sz w:val="24"/>
          <w:szCs w:val="24"/>
        </w:rPr>
        <w:t>behaviour.</w:t>
      </w:r>
    </w:p>
    <w:p w14:paraId="03BF507E" w14:textId="77777777" w:rsidR="00386035" w:rsidRDefault="00386035" w:rsidP="00386035">
      <w:pPr>
        <w:pStyle w:val="ListParagraph"/>
        <w:ind w:left="567"/>
        <w:rPr>
          <w:rFonts w:ascii="Arial" w:hAnsi="Arial" w:cs="Arial"/>
          <w:sz w:val="24"/>
          <w:szCs w:val="24"/>
        </w:rPr>
      </w:pPr>
    </w:p>
    <w:p w14:paraId="268B596A" w14:textId="1C99A33D" w:rsidR="00386035" w:rsidRPr="00321D77" w:rsidRDefault="00386035" w:rsidP="007A2F7E">
      <w:pPr>
        <w:pStyle w:val="ListParagraph"/>
        <w:numPr>
          <w:ilvl w:val="1"/>
          <w:numId w:val="22"/>
        </w:numPr>
        <w:ind w:left="567" w:hanging="567"/>
        <w:rPr>
          <w:rFonts w:ascii="Arial" w:hAnsi="Arial" w:cs="Arial"/>
          <w:sz w:val="24"/>
          <w:szCs w:val="24"/>
        </w:rPr>
      </w:pPr>
      <w:r w:rsidRPr="00321D77">
        <w:rPr>
          <w:rFonts w:ascii="Arial" w:hAnsi="Arial" w:cs="Arial"/>
          <w:sz w:val="24"/>
          <w:szCs w:val="24"/>
        </w:rPr>
        <w:t xml:space="preserve">Provision allocated by </w:t>
      </w:r>
      <w:r w:rsidR="00EA66B7" w:rsidRPr="00321D77">
        <w:rPr>
          <w:rFonts w:ascii="Arial" w:hAnsi="Arial" w:cs="Arial"/>
          <w:sz w:val="24"/>
          <w:szCs w:val="24"/>
        </w:rPr>
        <w:t xml:space="preserve">inclusion </w:t>
      </w:r>
      <w:r w:rsidRPr="00321D77">
        <w:rPr>
          <w:rFonts w:ascii="Arial" w:hAnsi="Arial" w:cs="Arial"/>
          <w:sz w:val="24"/>
          <w:szCs w:val="24"/>
        </w:rPr>
        <w:t>panel is short to medium term with a view to full time re-integration to mainstream</w:t>
      </w:r>
      <w:r w:rsidR="00321D77" w:rsidRPr="00321D77">
        <w:rPr>
          <w:rFonts w:ascii="Arial" w:hAnsi="Arial" w:cs="Arial"/>
          <w:sz w:val="24"/>
          <w:szCs w:val="24"/>
        </w:rPr>
        <w:t xml:space="preserve"> e.g., short term additional provision assessment places. Please see appendix for further information. </w:t>
      </w:r>
      <w:proofErr w:type="gramStart"/>
      <w:r w:rsidR="00543BBE">
        <w:rPr>
          <w:rFonts w:ascii="Arial" w:hAnsi="Arial" w:cs="Arial"/>
          <w:sz w:val="24"/>
          <w:szCs w:val="24"/>
        </w:rPr>
        <w:t>Typically</w:t>
      </w:r>
      <w:proofErr w:type="gramEnd"/>
      <w:r w:rsidR="00543BBE">
        <w:rPr>
          <w:rFonts w:ascii="Arial" w:hAnsi="Arial" w:cs="Arial"/>
          <w:sz w:val="24"/>
          <w:szCs w:val="24"/>
        </w:rPr>
        <w:t xml:space="preserve"> placements range from 6 -12 weeks with the option to extend where there is a specific piece of work to complete. </w:t>
      </w:r>
    </w:p>
    <w:p w14:paraId="7CE9DCB3" w14:textId="77777777" w:rsidR="00EA66B7" w:rsidRPr="00EA66B7" w:rsidRDefault="00EA66B7" w:rsidP="00EA66B7">
      <w:pPr>
        <w:pStyle w:val="ListParagraph"/>
        <w:rPr>
          <w:rFonts w:ascii="Arial" w:hAnsi="Arial" w:cs="Arial"/>
          <w:sz w:val="24"/>
          <w:szCs w:val="24"/>
        </w:rPr>
      </w:pPr>
    </w:p>
    <w:p w14:paraId="5902B0DB" w14:textId="5832EBCD" w:rsidR="0086739A" w:rsidRPr="007A2F7E" w:rsidRDefault="007A2F7E" w:rsidP="00386035">
      <w:pPr>
        <w:pStyle w:val="ListParagraph"/>
        <w:ind w:left="360"/>
        <w:rPr>
          <w:rFonts w:ascii="Arial" w:hAnsi="Arial" w:cs="Arial"/>
          <w:sz w:val="24"/>
          <w:szCs w:val="24"/>
        </w:rPr>
      </w:pPr>
      <w:r>
        <w:rPr>
          <w:rFonts w:ascii="Arial" w:hAnsi="Arial" w:cs="Arial"/>
          <w:sz w:val="24"/>
          <w:szCs w:val="24"/>
        </w:rPr>
        <w:br/>
      </w:r>
    </w:p>
    <w:p w14:paraId="574797E0" w14:textId="77777777" w:rsidR="00B668EC" w:rsidRPr="00D47CC3" w:rsidRDefault="00531856" w:rsidP="00531856">
      <w:pPr>
        <w:pStyle w:val="ListParagraph"/>
        <w:ind w:left="567"/>
        <w:rPr>
          <w:rFonts w:ascii="Arial" w:hAnsi="Arial" w:cs="Arial"/>
          <w:b/>
          <w:sz w:val="24"/>
          <w:szCs w:val="24"/>
        </w:rPr>
      </w:pPr>
      <w:r w:rsidRPr="00D47CC3">
        <w:rPr>
          <w:rFonts w:ascii="Arial" w:hAnsi="Arial" w:cs="Arial"/>
          <w:b/>
          <w:sz w:val="24"/>
          <w:szCs w:val="24"/>
        </w:rPr>
        <w:t xml:space="preserve"> </w:t>
      </w:r>
    </w:p>
    <w:p w14:paraId="709A4FCD" w14:textId="2689AAD8" w:rsidR="00AD1C25" w:rsidRPr="00D47CC3" w:rsidRDefault="00B531CA" w:rsidP="007E0F43">
      <w:pPr>
        <w:pStyle w:val="ListParagraph"/>
        <w:numPr>
          <w:ilvl w:val="0"/>
          <w:numId w:val="22"/>
        </w:numPr>
        <w:rPr>
          <w:rFonts w:ascii="Arial" w:hAnsi="Arial" w:cs="Arial"/>
          <w:b/>
          <w:sz w:val="24"/>
          <w:szCs w:val="24"/>
        </w:rPr>
      </w:pPr>
      <w:r w:rsidRPr="00D47CC3">
        <w:rPr>
          <w:rFonts w:ascii="Arial" w:hAnsi="Arial" w:cs="Arial"/>
          <w:b/>
          <w:sz w:val="24"/>
          <w:szCs w:val="24"/>
        </w:rPr>
        <w:t xml:space="preserve">Functions </w:t>
      </w:r>
      <w:r w:rsidR="008C422C">
        <w:rPr>
          <w:rFonts w:ascii="Arial" w:hAnsi="Arial" w:cs="Arial"/>
          <w:b/>
          <w:sz w:val="24"/>
          <w:szCs w:val="24"/>
        </w:rPr>
        <w:t xml:space="preserve">and membership </w:t>
      </w:r>
      <w:r w:rsidR="002A09EB" w:rsidRPr="00D47CC3">
        <w:rPr>
          <w:rFonts w:ascii="Arial" w:hAnsi="Arial" w:cs="Arial"/>
          <w:b/>
          <w:sz w:val="24"/>
          <w:szCs w:val="24"/>
        </w:rPr>
        <w:t>of</w:t>
      </w:r>
      <w:r w:rsidR="005C6115">
        <w:rPr>
          <w:rFonts w:ascii="Arial" w:hAnsi="Arial" w:cs="Arial"/>
          <w:b/>
          <w:sz w:val="24"/>
          <w:szCs w:val="24"/>
        </w:rPr>
        <w:t xml:space="preserve"> </w:t>
      </w:r>
      <w:r w:rsidR="00321D77">
        <w:rPr>
          <w:rFonts w:ascii="Arial" w:hAnsi="Arial" w:cs="Arial"/>
          <w:b/>
          <w:sz w:val="24"/>
          <w:szCs w:val="24"/>
        </w:rPr>
        <w:t>Panel Triage</w:t>
      </w:r>
    </w:p>
    <w:p w14:paraId="6AF46D19" w14:textId="7F8A22DA" w:rsidR="007E0F43" w:rsidRPr="00D47CC3" w:rsidRDefault="007E0F43" w:rsidP="007E0F43">
      <w:pPr>
        <w:pStyle w:val="ListParagraph"/>
        <w:ind w:left="360"/>
        <w:rPr>
          <w:rFonts w:ascii="Arial" w:hAnsi="Arial" w:cs="Arial"/>
          <w:b/>
          <w:sz w:val="24"/>
          <w:szCs w:val="24"/>
        </w:rPr>
      </w:pPr>
    </w:p>
    <w:p w14:paraId="5DCE0D45" w14:textId="696E70B4" w:rsidR="008C422C" w:rsidRDefault="005E70DE" w:rsidP="00DC5A75">
      <w:pPr>
        <w:pStyle w:val="ListParagraph"/>
        <w:numPr>
          <w:ilvl w:val="1"/>
          <w:numId w:val="22"/>
        </w:numPr>
        <w:ind w:left="567" w:hanging="567"/>
        <w:rPr>
          <w:rFonts w:ascii="Arial" w:hAnsi="Arial" w:cs="Arial"/>
        </w:rPr>
      </w:pPr>
      <w:r>
        <w:rPr>
          <w:rFonts w:ascii="Arial" w:hAnsi="Arial" w:cs="Arial"/>
        </w:rPr>
        <w:t xml:space="preserve">The purpose of triage is to quality assure all referrals submitted by schools so that panel members can make informed decisions around possible provision. </w:t>
      </w:r>
      <w:r w:rsidR="008C422C">
        <w:rPr>
          <w:rFonts w:ascii="Arial" w:hAnsi="Arial" w:cs="Arial"/>
        </w:rPr>
        <w:t>Correct paperwork and all information requested needs to be provided from the referring school.</w:t>
      </w:r>
    </w:p>
    <w:p w14:paraId="4CE686FA" w14:textId="77777777" w:rsidR="00322913" w:rsidRDefault="00322913" w:rsidP="00322913">
      <w:pPr>
        <w:pStyle w:val="ListParagraph"/>
        <w:ind w:left="567"/>
        <w:rPr>
          <w:rFonts w:ascii="Arial" w:hAnsi="Arial" w:cs="Arial"/>
        </w:rPr>
      </w:pPr>
    </w:p>
    <w:p w14:paraId="170A7A21" w14:textId="58EBCEEE" w:rsidR="00322913" w:rsidRDefault="00322913" w:rsidP="00DC5A75">
      <w:pPr>
        <w:pStyle w:val="ListParagraph"/>
        <w:numPr>
          <w:ilvl w:val="1"/>
          <w:numId w:val="22"/>
        </w:numPr>
        <w:ind w:left="567" w:hanging="567"/>
        <w:rPr>
          <w:rFonts w:ascii="Arial" w:hAnsi="Arial" w:cs="Arial"/>
        </w:rPr>
      </w:pPr>
      <w:r>
        <w:rPr>
          <w:rFonts w:ascii="Arial" w:hAnsi="Arial" w:cs="Arial"/>
        </w:rPr>
        <w:t xml:space="preserve">All waves of intervention will come through the triage process for monitoring purposes. Those that meet criteria for waves 2 and 3 intervention will be heard at the full inclusion panel. </w:t>
      </w:r>
    </w:p>
    <w:p w14:paraId="65D69291" w14:textId="77777777" w:rsidR="001679BF" w:rsidRDefault="001679BF" w:rsidP="001679BF">
      <w:pPr>
        <w:pStyle w:val="ListParagraph"/>
        <w:ind w:left="567"/>
        <w:rPr>
          <w:rFonts w:ascii="Arial" w:hAnsi="Arial" w:cs="Arial"/>
        </w:rPr>
      </w:pPr>
    </w:p>
    <w:p w14:paraId="243B9FB8" w14:textId="73C1C4F3" w:rsidR="005C6115" w:rsidRDefault="005E70DE" w:rsidP="00DC5A75">
      <w:pPr>
        <w:pStyle w:val="ListParagraph"/>
        <w:numPr>
          <w:ilvl w:val="1"/>
          <w:numId w:val="22"/>
        </w:numPr>
        <w:ind w:left="567" w:hanging="567"/>
        <w:rPr>
          <w:rFonts w:ascii="Arial" w:hAnsi="Arial" w:cs="Arial"/>
        </w:rPr>
      </w:pPr>
      <w:r>
        <w:rPr>
          <w:rFonts w:ascii="Arial" w:hAnsi="Arial" w:cs="Arial"/>
        </w:rPr>
        <w:t xml:space="preserve">Those cases which don’t move forward to panel will be given </w:t>
      </w:r>
      <w:r w:rsidR="005C6115">
        <w:rPr>
          <w:rFonts w:ascii="Arial" w:hAnsi="Arial" w:cs="Arial"/>
        </w:rPr>
        <w:t xml:space="preserve">written </w:t>
      </w:r>
      <w:r>
        <w:rPr>
          <w:rFonts w:ascii="Arial" w:hAnsi="Arial" w:cs="Arial"/>
        </w:rPr>
        <w:t>feedback with actions</w:t>
      </w:r>
      <w:r w:rsidR="005C6115">
        <w:rPr>
          <w:rFonts w:ascii="Arial" w:hAnsi="Arial" w:cs="Arial"/>
        </w:rPr>
        <w:t xml:space="preserve">. Should schools wish to discuss this, they can contact the Vice Chair of panel. </w:t>
      </w:r>
    </w:p>
    <w:p w14:paraId="7E77A87F" w14:textId="77777777" w:rsidR="001679BF" w:rsidRPr="001679BF" w:rsidRDefault="001679BF" w:rsidP="001679BF">
      <w:pPr>
        <w:pStyle w:val="ListParagraph"/>
        <w:rPr>
          <w:rFonts w:ascii="Arial" w:hAnsi="Arial" w:cs="Arial"/>
        </w:rPr>
      </w:pPr>
    </w:p>
    <w:p w14:paraId="6BAD9D47" w14:textId="77777777" w:rsidR="001679BF" w:rsidRDefault="001679BF" w:rsidP="001679BF">
      <w:pPr>
        <w:pStyle w:val="ListParagraph"/>
        <w:ind w:left="567"/>
        <w:rPr>
          <w:rFonts w:ascii="Arial" w:hAnsi="Arial" w:cs="Arial"/>
        </w:rPr>
      </w:pPr>
    </w:p>
    <w:p w14:paraId="7CAD98FC" w14:textId="4CB73C8B" w:rsidR="005E70DE" w:rsidRDefault="005E70DE" w:rsidP="00DC5A75">
      <w:pPr>
        <w:pStyle w:val="ListParagraph"/>
        <w:numPr>
          <w:ilvl w:val="1"/>
          <w:numId w:val="22"/>
        </w:numPr>
        <w:ind w:left="567" w:hanging="567"/>
        <w:rPr>
          <w:rFonts w:ascii="Arial" w:hAnsi="Arial" w:cs="Arial"/>
        </w:rPr>
      </w:pPr>
      <w:r>
        <w:rPr>
          <w:rFonts w:ascii="Arial" w:hAnsi="Arial" w:cs="Arial"/>
        </w:rPr>
        <w:t>Extensions to live cases agreed previously th</w:t>
      </w:r>
      <w:r w:rsidR="00914479">
        <w:rPr>
          <w:rFonts w:ascii="Arial" w:hAnsi="Arial" w:cs="Arial"/>
        </w:rPr>
        <w:t>r</w:t>
      </w:r>
      <w:r>
        <w:rPr>
          <w:rFonts w:ascii="Arial" w:hAnsi="Arial" w:cs="Arial"/>
        </w:rPr>
        <w:t xml:space="preserve">ough panel are considered at triage. Any change of placement rather than extension </w:t>
      </w:r>
      <w:r w:rsidR="00914479">
        <w:rPr>
          <w:rFonts w:ascii="Arial" w:hAnsi="Arial" w:cs="Arial"/>
        </w:rPr>
        <w:t>is</w:t>
      </w:r>
      <w:r>
        <w:rPr>
          <w:rFonts w:ascii="Arial" w:hAnsi="Arial" w:cs="Arial"/>
        </w:rPr>
        <w:t xml:space="preserve"> added to the panel agenda. </w:t>
      </w:r>
      <w:r w:rsidR="005C6115">
        <w:rPr>
          <w:rFonts w:ascii="Arial" w:hAnsi="Arial" w:cs="Arial"/>
        </w:rPr>
        <w:t xml:space="preserve">Schools can make representation at panel for this change of placement either in person or in writing. </w:t>
      </w:r>
    </w:p>
    <w:p w14:paraId="2C9A722B" w14:textId="77777777" w:rsidR="001679BF" w:rsidRDefault="001679BF" w:rsidP="001679BF">
      <w:pPr>
        <w:pStyle w:val="ListParagraph"/>
        <w:ind w:left="567"/>
        <w:rPr>
          <w:rFonts w:ascii="Arial" w:hAnsi="Arial" w:cs="Arial"/>
        </w:rPr>
      </w:pPr>
    </w:p>
    <w:p w14:paraId="212E9F58" w14:textId="4AC4FD84" w:rsidR="00AE3106" w:rsidRDefault="008C422C" w:rsidP="00AE3106">
      <w:pPr>
        <w:pStyle w:val="ListParagraph"/>
        <w:numPr>
          <w:ilvl w:val="1"/>
          <w:numId w:val="22"/>
        </w:numPr>
        <w:ind w:left="567" w:hanging="567"/>
        <w:rPr>
          <w:rFonts w:ascii="Arial" w:hAnsi="Arial" w:cs="Arial"/>
        </w:rPr>
      </w:pPr>
      <w:r>
        <w:rPr>
          <w:rFonts w:ascii="Arial" w:hAnsi="Arial" w:cs="Arial"/>
        </w:rPr>
        <w:lastRenderedPageBreak/>
        <w:t xml:space="preserve">The membership of panel triage is local authority officers who have </w:t>
      </w:r>
      <w:r w:rsidR="00543BBE">
        <w:rPr>
          <w:rFonts w:ascii="Arial" w:hAnsi="Arial" w:cs="Arial"/>
        </w:rPr>
        <w:t xml:space="preserve">an impartial overview of </w:t>
      </w:r>
      <w:r>
        <w:rPr>
          <w:rFonts w:ascii="Arial" w:hAnsi="Arial" w:cs="Arial"/>
        </w:rPr>
        <w:t xml:space="preserve">the cases </w:t>
      </w:r>
      <w:r w:rsidR="00914479">
        <w:rPr>
          <w:rFonts w:ascii="Arial" w:hAnsi="Arial" w:cs="Arial"/>
        </w:rPr>
        <w:t xml:space="preserve">being </w:t>
      </w:r>
      <w:r>
        <w:rPr>
          <w:rFonts w:ascii="Arial" w:hAnsi="Arial" w:cs="Arial"/>
        </w:rPr>
        <w:t>brought to panel</w:t>
      </w:r>
      <w:r w:rsidR="00543BBE">
        <w:rPr>
          <w:rFonts w:ascii="Arial" w:hAnsi="Arial" w:cs="Arial"/>
        </w:rPr>
        <w:t xml:space="preserve">. They </w:t>
      </w:r>
      <w:r>
        <w:rPr>
          <w:rFonts w:ascii="Arial" w:hAnsi="Arial" w:cs="Arial"/>
        </w:rPr>
        <w:t xml:space="preserve">may also be able to contribute intelligence to the cases referred </w:t>
      </w:r>
      <w:r w:rsidR="003117A7">
        <w:rPr>
          <w:rFonts w:ascii="Arial" w:hAnsi="Arial" w:cs="Arial"/>
        </w:rPr>
        <w:t xml:space="preserve">due to access that they have to different internal recording systems </w:t>
      </w:r>
      <w:r w:rsidR="00ED25F3">
        <w:rPr>
          <w:rFonts w:ascii="Arial" w:hAnsi="Arial" w:cs="Arial"/>
        </w:rPr>
        <w:t>e.g.,</w:t>
      </w:r>
      <w:r>
        <w:rPr>
          <w:rFonts w:ascii="Arial" w:hAnsi="Arial" w:cs="Arial"/>
        </w:rPr>
        <w:t xml:space="preserve"> Behaviour and Engagement, B.O.S.S., Early He</w:t>
      </w:r>
      <w:r w:rsidR="003117A7">
        <w:rPr>
          <w:rFonts w:ascii="Arial" w:hAnsi="Arial" w:cs="Arial"/>
        </w:rPr>
        <w:t>lp, Youth Offending teams.</w:t>
      </w:r>
    </w:p>
    <w:p w14:paraId="2A30A821" w14:textId="77777777" w:rsidR="00AE3106" w:rsidRPr="00AE3106" w:rsidRDefault="00AE3106" w:rsidP="00AE3106">
      <w:pPr>
        <w:rPr>
          <w:rFonts w:ascii="Arial" w:hAnsi="Arial" w:cs="Arial"/>
        </w:rPr>
      </w:pPr>
    </w:p>
    <w:p w14:paraId="0A8AA30B" w14:textId="71403705" w:rsidR="00E62231" w:rsidRDefault="00ED25F3" w:rsidP="00521FF6">
      <w:pPr>
        <w:pStyle w:val="ListParagraph"/>
        <w:numPr>
          <w:ilvl w:val="1"/>
          <w:numId w:val="22"/>
        </w:numPr>
        <w:ind w:left="567" w:hanging="567"/>
        <w:rPr>
          <w:rFonts w:ascii="Arial" w:hAnsi="Arial" w:cs="Arial"/>
        </w:rPr>
      </w:pPr>
      <w:r w:rsidRPr="001679BF">
        <w:rPr>
          <w:rFonts w:ascii="Arial" w:hAnsi="Arial" w:cs="Arial"/>
        </w:rPr>
        <w:t xml:space="preserve">Triage will identify relevant cases </w:t>
      </w:r>
      <w:r w:rsidR="00543BBE">
        <w:rPr>
          <w:rFonts w:ascii="Arial" w:hAnsi="Arial" w:cs="Arial"/>
        </w:rPr>
        <w:t xml:space="preserve">where schools have made requests </w:t>
      </w:r>
      <w:r w:rsidR="00EB2913">
        <w:rPr>
          <w:rFonts w:ascii="Arial" w:hAnsi="Arial" w:cs="Arial"/>
        </w:rPr>
        <w:t>in line with the needs to be met by short term provision in line with points 1.1 and 1.3 above. F</w:t>
      </w:r>
      <w:r w:rsidR="00543BBE">
        <w:rPr>
          <w:rFonts w:ascii="Arial" w:hAnsi="Arial" w:cs="Arial"/>
        </w:rPr>
        <w:t>or medium to longer term provision and providing the evidence supports this request</w:t>
      </w:r>
      <w:r w:rsidRPr="001679BF">
        <w:rPr>
          <w:rFonts w:ascii="Arial" w:hAnsi="Arial" w:cs="Arial"/>
        </w:rPr>
        <w:t xml:space="preserve"> the referral</w:t>
      </w:r>
      <w:r w:rsidR="00543BBE">
        <w:rPr>
          <w:rFonts w:ascii="Arial" w:hAnsi="Arial" w:cs="Arial"/>
        </w:rPr>
        <w:t>s will be directed</w:t>
      </w:r>
      <w:r w:rsidRPr="001679BF">
        <w:rPr>
          <w:rFonts w:ascii="Arial" w:hAnsi="Arial" w:cs="Arial"/>
        </w:rPr>
        <w:t xml:space="preserve"> to the</w:t>
      </w:r>
      <w:r w:rsidR="00543BBE">
        <w:rPr>
          <w:rFonts w:ascii="Arial" w:hAnsi="Arial" w:cs="Arial"/>
        </w:rPr>
        <w:t xml:space="preserve"> appropriate</w:t>
      </w:r>
      <w:r w:rsidRPr="001679BF">
        <w:rPr>
          <w:rFonts w:ascii="Arial" w:hAnsi="Arial" w:cs="Arial"/>
        </w:rPr>
        <w:t xml:space="preserve"> provision</w:t>
      </w:r>
      <w:r w:rsidR="00543BBE">
        <w:rPr>
          <w:rFonts w:ascii="Arial" w:hAnsi="Arial" w:cs="Arial"/>
        </w:rPr>
        <w:t xml:space="preserve"> for consideration and admission. </w:t>
      </w:r>
      <w:r w:rsidRPr="001679BF">
        <w:rPr>
          <w:rFonts w:ascii="Arial" w:hAnsi="Arial" w:cs="Arial"/>
        </w:rPr>
        <w:t xml:space="preserve"> </w:t>
      </w:r>
    </w:p>
    <w:p w14:paraId="6DD9B522" w14:textId="77777777" w:rsidR="001679BF" w:rsidRPr="001679BF" w:rsidRDefault="001679BF" w:rsidP="001679BF">
      <w:pPr>
        <w:pStyle w:val="ListParagraph"/>
        <w:ind w:left="567"/>
        <w:rPr>
          <w:rFonts w:ascii="Arial" w:hAnsi="Arial" w:cs="Arial"/>
        </w:rPr>
      </w:pPr>
    </w:p>
    <w:p w14:paraId="6A53A32D" w14:textId="77777777" w:rsidR="003117A7" w:rsidRDefault="003117A7" w:rsidP="003117A7">
      <w:pPr>
        <w:pStyle w:val="ListParagraph"/>
        <w:ind w:left="360"/>
        <w:rPr>
          <w:rFonts w:ascii="Arial" w:hAnsi="Arial" w:cs="Arial"/>
        </w:rPr>
      </w:pPr>
    </w:p>
    <w:p w14:paraId="38289815" w14:textId="5DD44283" w:rsidR="003117A7" w:rsidRPr="003117A7" w:rsidRDefault="003117A7" w:rsidP="003117A7">
      <w:pPr>
        <w:pStyle w:val="ListParagraph"/>
        <w:numPr>
          <w:ilvl w:val="0"/>
          <w:numId w:val="22"/>
        </w:numPr>
        <w:rPr>
          <w:rFonts w:ascii="Arial" w:hAnsi="Arial" w:cs="Arial"/>
          <w:b/>
          <w:bCs/>
          <w:sz w:val="24"/>
          <w:szCs w:val="24"/>
        </w:rPr>
      </w:pPr>
      <w:r w:rsidRPr="003117A7">
        <w:rPr>
          <w:rFonts w:ascii="Arial" w:hAnsi="Arial" w:cs="Arial"/>
          <w:b/>
          <w:bCs/>
          <w:sz w:val="24"/>
          <w:szCs w:val="24"/>
        </w:rPr>
        <w:t xml:space="preserve">Functions of Panel </w:t>
      </w:r>
    </w:p>
    <w:p w14:paraId="080AAAAF" w14:textId="77777777" w:rsidR="005E70DE" w:rsidRPr="005E70DE" w:rsidRDefault="005E70DE" w:rsidP="005E70DE">
      <w:pPr>
        <w:pStyle w:val="ListParagraph"/>
        <w:ind w:left="567"/>
        <w:rPr>
          <w:rFonts w:ascii="Arial" w:hAnsi="Arial" w:cs="Arial"/>
        </w:rPr>
      </w:pPr>
    </w:p>
    <w:p w14:paraId="298E6C72" w14:textId="14E07EFF" w:rsidR="003B54C8" w:rsidRPr="005E70DE" w:rsidRDefault="007272A5" w:rsidP="005E70DE">
      <w:pPr>
        <w:pStyle w:val="ListParagraph"/>
        <w:numPr>
          <w:ilvl w:val="1"/>
          <w:numId w:val="22"/>
        </w:numPr>
        <w:ind w:left="567" w:hanging="567"/>
        <w:rPr>
          <w:rFonts w:ascii="Arial" w:hAnsi="Arial" w:cs="Arial"/>
        </w:rPr>
      </w:pPr>
      <w:r w:rsidRPr="00DC5A75">
        <w:rPr>
          <w:rFonts w:ascii="Arial" w:hAnsi="Arial" w:cs="Arial"/>
          <w:sz w:val="24"/>
          <w:szCs w:val="24"/>
        </w:rPr>
        <w:t xml:space="preserve">The </w:t>
      </w:r>
      <w:r w:rsidR="00DC5A75" w:rsidRPr="00DC5A75">
        <w:rPr>
          <w:rFonts w:ascii="Arial" w:hAnsi="Arial" w:cs="Arial"/>
          <w:sz w:val="24"/>
          <w:szCs w:val="24"/>
        </w:rPr>
        <w:t>Inclusion</w:t>
      </w:r>
      <w:r w:rsidR="00531856" w:rsidRPr="00DC5A75">
        <w:rPr>
          <w:rFonts w:ascii="Arial" w:hAnsi="Arial" w:cs="Arial"/>
          <w:sz w:val="24"/>
          <w:szCs w:val="24"/>
        </w:rPr>
        <w:t xml:space="preserve"> </w:t>
      </w:r>
      <w:r w:rsidR="00531856" w:rsidRPr="003B54C8">
        <w:rPr>
          <w:rFonts w:ascii="Arial" w:hAnsi="Arial" w:cs="Arial"/>
          <w:sz w:val="24"/>
          <w:szCs w:val="24"/>
        </w:rPr>
        <w:t>P</w:t>
      </w:r>
      <w:r w:rsidR="002A09EB" w:rsidRPr="003B54C8">
        <w:rPr>
          <w:rFonts w:ascii="Arial" w:hAnsi="Arial" w:cs="Arial"/>
          <w:sz w:val="24"/>
          <w:szCs w:val="24"/>
        </w:rPr>
        <w:t xml:space="preserve">anel provides </w:t>
      </w:r>
      <w:r w:rsidR="00DC5A75" w:rsidRPr="003B54C8">
        <w:rPr>
          <w:rFonts w:ascii="Arial" w:hAnsi="Arial" w:cs="Arial"/>
          <w:sz w:val="24"/>
          <w:szCs w:val="24"/>
        </w:rPr>
        <w:t xml:space="preserve">a forum for </w:t>
      </w:r>
      <w:r w:rsidR="003B54C8" w:rsidRPr="003B54C8">
        <w:rPr>
          <w:rFonts w:ascii="Arial" w:hAnsi="Arial" w:cs="Arial"/>
          <w:sz w:val="24"/>
          <w:szCs w:val="24"/>
        </w:rPr>
        <w:t>c</w:t>
      </w:r>
      <w:r w:rsidR="00976364" w:rsidRPr="003B54C8">
        <w:rPr>
          <w:rFonts w:ascii="Arial" w:hAnsi="Arial" w:cs="Arial"/>
          <w:sz w:val="24"/>
          <w:szCs w:val="24"/>
        </w:rPr>
        <w:t>on</w:t>
      </w:r>
      <w:r w:rsidR="003B54C8">
        <w:rPr>
          <w:rFonts w:ascii="Arial" w:hAnsi="Arial" w:cs="Arial"/>
          <w:sz w:val="24"/>
          <w:szCs w:val="24"/>
        </w:rPr>
        <w:t xml:space="preserve">sidering all new referrals </w:t>
      </w:r>
      <w:r w:rsidR="00321D77">
        <w:rPr>
          <w:rFonts w:ascii="Arial" w:hAnsi="Arial" w:cs="Arial"/>
          <w:sz w:val="24"/>
          <w:szCs w:val="24"/>
        </w:rPr>
        <w:t xml:space="preserve">passed through triage </w:t>
      </w:r>
      <w:r w:rsidR="003B54C8">
        <w:rPr>
          <w:rFonts w:ascii="Arial" w:hAnsi="Arial" w:cs="Arial"/>
          <w:sz w:val="24"/>
          <w:szCs w:val="24"/>
        </w:rPr>
        <w:t xml:space="preserve">made </w:t>
      </w:r>
      <w:r w:rsidR="00976364" w:rsidRPr="003B54C8">
        <w:rPr>
          <w:rFonts w:ascii="Arial" w:hAnsi="Arial" w:cs="Arial"/>
          <w:sz w:val="24"/>
          <w:szCs w:val="24"/>
        </w:rPr>
        <w:t>by education settings in respect of challenging behaviour</w:t>
      </w:r>
      <w:r w:rsidR="007E1C4C">
        <w:rPr>
          <w:rFonts w:ascii="Arial" w:hAnsi="Arial" w:cs="Arial"/>
          <w:sz w:val="24"/>
          <w:szCs w:val="24"/>
        </w:rPr>
        <w:t>, trauma and/or SEMH needs</w:t>
      </w:r>
      <w:r w:rsidR="003B54C8">
        <w:rPr>
          <w:rFonts w:ascii="Arial" w:hAnsi="Arial" w:cs="Arial"/>
          <w:sz w:val="24"/>
          <w:szCs w:val="24"/>
        </w:rPr>
        <w:t xml:space="preserve"> and </w:t>
      </w:r>
      <w:r w:rsidR="005A3DD5">
        <w:rPr>
          <w:rFonts w:ascii="Arial" w:hAnsi="Arial" w:cs="Arial"/>
          <w:sz w:val="24"/>
          <w:szCs w:val="24"/>
        </w:rPr>
        <w:t xml:space="preserve">will </w:t>
      </w:r>
      <w:r w:rsidR="003B54C8">
        <w:rPr>
          <w:rFonts w:ascii="Arial" w:hAnsi="Arial" w:cs="Arial"/>
          <w:sz w:val="24"/>
          <w:szCs w:val="24"/>
        </w:rPr>
        <w:t xml:space="preserve">allocate </w:t>
      </w:r>
      <w:r w:rsidR="00976364" w:rsidRPr="003B54C8">
        <w:rPr>
          <w:rFonts w:ascii="Arial" w:hAnsi="Arial" w:cs="Arial"/>
          <w:sz w:val="24"/>
          <w:szCs w:val="24"/>
        </w:rPr>
        <w:t xml:space="preserve">resources and/or placement changes </w:t>
      </w:r>
      <w:r w:rsidR="00BC6637" w:rsidRPr="003B54C8">
        <w:rPr>
          <w:rFonts w:ascii="Arial" w:hAnsi="Arial" w:cs="Arial"/>
          <w:sz w:val="24"/>
          <w:szCs w:val="24"/>
        </w:rPr>
        <w:t>accordingly</w:t>
      </w:r>
      <w:r w:rsidR="00BC6637">
        <w:rPr>
          <w:rFonts w:ascii="Arial" w:hAnsi="Arial" w:cs="Arial"/>
          <w:sz w:val="24"/>
          <w:szCs w:val="24"/>
        </w:rPr>
        <w:t>.</w:t>
      </w:r>
    </w:p>
    <w:p w14:paraId="57E3257C" w14:textId="77777777" w:rsidR="003B54C8" w:rsidRPr="003B54C8" w:rsidRDefault="003B54C8" w:rsidP="003B54C8">
      <w:pPr>
        <w:pStyle w:val="ListParagraph"/>
        <w:ind w:left="567"/>
        <w:rPr>
          <w:rFonts w:ascii="Arial" w:hAnsi="Arial" w:cs="Arial"/>
          <w:sz w:val="24"/>
          <w:szCs w:val="24"/>
        </w:rPr>
      </w:pPr>
    </w:p>
    <w:p w14:paraId="6D71A653" w14:textId="52A006C9" w:rsidR="00895F6E" w:rsidRDefault="005A3DD5" w:rsidP="003117A7">
      <w:pPr>
        <w:pStyle w:val="ListParagraph"/>
        <w:numPr>
          <w:ilvl w:val="1"/>
          <w:numId w:val="22"/>
        </w:numPr>
        <w:ind w:left="567" w:hanging="567"/>
        <w:rPr>
          <w:rFonts w:ascii="Arial" w:hAnsi="Arial" w:cs="Arial"/>
          <w:sz w:val="24"/>
          <w:szCs w:val="24"/>
        </w:rPr>
      </w:pPr>
      <w:r>
        <w:rPr>
          <w:rFonts w:ascii="Arial" w:hAnsi="Arial" w:cs="Arial"/>
          <w:sz w:val="24"/>
          <w:szCs w:val="24"/>
        </w:rPr>
        <w:t>All members of t</w:t>
      </w:r>
      <w:r w:rsidR="007A2F30" w:rsidRPr="004D0420">
        <w:rPr>
          <w:rFonts w:ascii="Arial" w:hAnsi="Arial" w:cs="Arial"/>
          <w:sz w:val="24"/>
          <w:szCs w:val="24"/>
        </w:rPr>
        <w:t xml:space="preserve">he </w:t>
      </w:r>
      <w:r w:rsidR="007A2F30">
        <w:rPr>
          <w:rFonts w:ascii="Arial" w:hAnsi="Arial" w:cs="Arial"/>
          <w:sz w:val="24"/>
          <w:szCs w:val="24"/>
        </w:rPr>
        <w:t xml:space="preserve">Inclusion Panel </w:t>
      </w:r>
      <w:r w:rsidR="007A2F30" w:rsidRPr="004D0420">
        <w:rPr>
          <w:rFonts w:ascii="Arial" w:hAnsi="Arial" w:cs="Arial"/>
          <w:sz w:val="24"/>
          <w:szCs w:val="24"/>
        </w:rPr>
        <w:t>will be signed up to the Information Sharing Agreement</w:t>
      </w:r>
      <w:r>
        <w:rPr>
          <w:rFonts w:ascii="Arial" w:hAnsi="Arial" w:cs="Arial"/>
          <w:sz w:val="24"/>
          <w:szCs w:val="24"/>
        </w:rPr>
        <w:t xml:space="preserve"> and panel information GPDR compliant.  Any </w:t>
      </w:r>
      <w:r w:rsidR="007A2F30" w:rsidRPr="004D0420">
        <w:rPr>
          <w:rFonts w:ascii="Arial" w:hAnsi="Arial" w:cs="Arial"/>
          <w:sz w:val="24"/>
          <w:szCs w:val="24"/>
        </w:rPr>
        <w:t>data regarding a you</w:t>
      </w:r>
      <w:r>
        <w:rPr>
          <w:rFonts w:ascii="Arial" w:hAnsi="Arial" w:cs="Arial"/>
          <w:sz w:val="24"/>
          <w:szCs w:val="24"/>
        </w:rPr>
        <w:t>ng person’s package of care may</w:t>
      </w:r>
      <w:r w:rsidR="007A2F30" w:rsidRPr="004D0420">
        <w:rPr>
          <w:rFonts w:ascii="Arial" w:hAnsi="Arial" w:cs="Arial"/>
          <w:sz w:val="24"/>
          <w:szCs w:val="24"/>
        </w:rPr>
        <w:t xml:space="preserve"> </w:t>
      </w:r>
      <w:r w:rsidR="00895F6E">
        <w:rPr>
          <w:rFonts w:ascii="Arial" w:hAnsi="Arial" w:cs="Arial"/>
          <w:sz w:val="24"/>
          <w:szCs w:val="24"/>
        </w:rPr>
        <w:t>b</w:t>
      </w:r>
      <w:r w:rsidR="007A2F30" w:rsidRPr="00895F6E">
        <w:rPr>
          <w:rFonts w:ascii="Arial" w:hAnsi="Arial" w:cs="Arial"/>
          <w:sz w:val="24"/>
          <w:szCs w:val="24"/>
        </w:rPr>
        <w:t>e shared at Panel and responsibility for recording decisions and financial implications of these will be held by all members of the panel.</w:t>
      </w:r>
    </w:p>
    <w:p w14:paraId="5C1F0FE4" w14:textId="77777777" w:rsidR="003117A7" w:rsidRPr="003117A7" w:rsidRDefault="003117A7" w:rsidP="003117A7">
      <w:pPr>
        <w:pStyle w:val="ListParagraph"/>
        <w:rPr>
          <w:rFonts w:ascii="Arial" w:hAnsi="Arial" w:cs="Arial"/>
          <w:sz w:val="24"/>
          <w:szCs w:val="24"/>
        </w:rPr>
      </w:pPr>
    </w:p>
    <w:p w14:paraId="60313DDC" w14:textId="77777777" w:rsidR="003117A7" w:rsidRPr="003117A7" w:rsidRDefault="003117A7" w:rsidP="003117A7">
      <w:pPr>
        <w:pStyle w:val="ListParagraph"/>
        <w:ind w:left="567"/>
        <w:rPr>
          <w:rFonts w:ascii="Arial" w:hAnsi="Arial" w:cs="Arial"/>
          <w:sz w:val="24"/>
          <w:szCs w:val="24"/>
        </w:rPr>
      </w:pPr>
    </w:p>
    <w:p w14:paraId="3E8DE4B8" w14:textId="0DC9853A" w:rsidR="001A7648" w:rsidRPr="006A2D61" w:rsidRDefault="007A2F30" w:rsidP="004D497D">
      <w:pPr>
        <w:pStyle w:val="ListParagraph"/>
        <w:numPr>
          <w:ilvl w:val="1"/>
          <w:numId w:val="22"/>
        </w:numPr>
        <w:ind w:left="567" w:hanging="567"/>
        <w:rPr>
          <w:rFonts w:ascii="Arial" w:hAnsi="Arial" w:cs="Arial"/>
          <w:sz w:val="24"/>
          <w:szCs w:val="24"/>
        </w:rPr>
      </w:pPr>
      <w:r w:rsidRPr="006A2D61">
        <w:rPr>
          <w:rFonts w:ascii="Arial" w:hAnsi="Arial" w:cs="Arial"/>
          <w:sz w:val="24"/>
          <w:szCs w:val="24"/>
        </w:rPr>
        <w:t>To provide</w:t>
      </w:r>
      <w:r w:rsidR="007F0319" w:rsidRPr="006A2D61">
        <w:rPr>
          <w:rFonts w:ascii="Arial" w:hAnsi="Arial" w:cs="Arial"/>
          <w:sz w:val="24"/>
          <w:szCs w:val="24"/>
        </w:rPr>
        <w:t xml:space="preserve"> regular up-dates to </w:t>
      </w:r>
      <w:r w:rsidR="005E70DE" w:rsidRPr="006A2D61">
        <w:rPr>
          <w:rFonts w:ascii="Arial" w:hAnsi="Arial" w:cs="Arial"/>
          <w:sz w:val="24"/>
          <w:szCs w:val="24"/>
        </w:rPr>
        <w:t xml:space="preserve">the Head of </w:t>
      </w:r>
      <w:r w:rsidR="00BC6637" w:rsidRPr="006A2D61">
        <w:rPr>
          <w:rFonts w:ascii="Arial" w:hAnsi="Arial" w:cs="Arial"/>
          <w:sz w:val="24"/>
          <w:szCs w:val="24"/>
        </w:rPr>
        <w:t xml:space="preserve">Service </w:t>
      </w:r>
      <w:r w:rsidR="00543BBE">
        <w:rPr>
          <w:rFonts w:ascii="Arial" w:hAnsi="Arial" w:cs="Arial"/>
          <w:sz w:val="24"/>
          <w:szCs w:val="24"/>
        </w:rPr>
        <w:t xml:space="preserve">for Inclusion and Diversity </w:t>
      </w:r>
      <w:proofErr w:type="gramStart"/>
      <w:r w:rsidR="00BC6637" w:rsidRPr="006A2D61">
        <w:rPr>
          <w:rFonts w:ascii="Arial" w:hAnsi="Arial" w:cs="Arial"/>
          <w:sz w:val="24"/>
          <w:szCs w:val="24"/>
        </w:rPr>
        <w:t>in</w:t>
      </w:r>
      <w:r w:rsidR="005E70DE" w:rsidRPr="006A2D61">
        <w:rPr>
          <w:rFonts w:ascii="Arial" w:hAnsi="Arial" w:cs="Arial"/>
          <w:sz w:val="24"/>
          <w:szCs w:val="24"/>
        </w:rPr>
        <w:t xml:space="preserve"> order to</w:t>
      </w:r>
      <w:proofErr w:type="gramEnd"/>
      <w:r w:rsidR="005E70DE" w:rsidRPr="006A2D61">
        <w:rPr>
          <w:rFonts w:ascii="Arial" w:hAnsi="Arial" w:cs="Arial"/>
          <w:sz w:val="24"/>
          <w:szCs w:val="24"/>
        </w:rPr>
        <w:t xml:space="preserve"> </w:t>
      </w:r>
      <w:r w:rsidR="007F0319" w:rsidRPr="006A2D61">
        <w:rPr>
          <w:rFonts w:ascii="Arial" w:hAnsi="Arial" w:cs="Arial"/>
          <w:sz w:val="24"/>
          <w:szCs w:val="24"/>
        </w:rPr>
        <w:t xml:space="preserve">inform strategic decision </w:t>
      </w:r>
      <w:r w:rsidR="001679BF">
        <w:rPr>
          <w:rFonts w:ascii="Arial" w:hAnsi="Arial" w:cs="Arial"/>
          <w:sz w:val="24"/>
          <w:szCs w:val="24"/>
        </w:rPr>
        <w:t>and</w:t>
      </w:r>
      <w:r w:rsidR="006A2D61">
        <w:rPr>
          <w:rFonts w:ascii="Arial" w:hAnsi="Arial" w:cs="Arial"/>
          <w:sz w:val="24"/>
          <w:szCs w:val="24"/>
        </w:rPr>
        <w:t xml:space="preserve"> to identify trends and themes. </w:t>
      </w:r>
    </w:p>
    <w:p w14:paraId="648C2E8C" w14:textId="77777777" w:rsidR="001A7648" w:rsidRDefault="001A7648" w:rsidP="003B54C8">
      <w:pPr>
        <w:pStyle w:val="ListParagraph"/>
        <w:ind w:left="567"/>
        <w:rPr>
          <w:rFonts w:ascii="Arial" w:hAnsi="Arial" w:cs="Arial"/>
          <w:sz w:val="24"/>
          <w:szCs w:val="24"/>
        </w:rPr>
      </w:pPr>
    </w:p>
    <w:p w14:paraId="70E2AA8A" w14:textId="77777777" w:rsidR="001A7648" w:rsidRPr="00752988" w:rsidRDefault="001A7648" w:rsidP="003B54C8">
      <w:pPr>
        <w:pStyle w:val="ListParagraph"/>
        <w:ind w:left="567"/>
        <w:rPr>
          <w:rFonts w:ascii="Arial" w:hAnsi="Arial" w:cs="Arial"/>
          <w:sz w:val="24"/>
          <w:szCs w:val="24"/>
        </w:rPr>
      </w:pPr>
    </w:p>
    <w:p w14:paraId="42B56FBC" w14:textId="77777777" w:rsidR="007A2F7E" w:rsidRPr="002D52D0" w:rsidRDefault="007A2F7E" w:rsidP="002D52D0">
      <w:pPr>
        <w:pStyle w:val="ListParagraph"/>
        <w:ind w:left="567"/>
        <w:rPr>
          <w:rFonts w:ascii="Arial" w:hAnsi="Arial" w:cs="Arial"/>
          <w:sz w:val="24"/>
          <w:szCs w:val="24"/>
        </w:rPr>
      </w:pPr>
    </w:p>
    <w:p w14:paraId="458C6606" w14:textId="77777777" w:rsidR="005D4DEA" w:rsidRPr="007A2F7E" w:rsidRDefault="005D4DEA" w:rsidP="007A2F7E">
      <w:pPr>
        <w:pStyle w:val="ListParagraph"/>
        <w:numPr>
          <w:ilvl w:val="0"/>
          <w:numId w:val="22"/>
        </w:numPr>
        <w:rPr>
          <w:rFonts w:ascii="Arial" w:hAnsi="Arial" w:cs="Arial"/>
          <w:b/>
          <w:sz w:val="24"/>
          <w:szCs w:val="24"/>
        </w:rPr>
      </w:pPr>
      <w:r w:rsidRPr="007A2F7E">
        <w:rPr>
          <w:rFonts w:ascii="Arial" w:hAnsi="Arial" w:cs="Arial"/>
          <w:b/>
          <w:sz w:val="24"/>
          <w:szCs w:val="24"/>
        </w:rPr>
        <w:t>Chair</w:t>
      </w:r>
    </w:p>
    <w:p w14:paraId="3632CF25" w14:textId="77777777" w:rsidR="00141538" w:rsidRPr="004118CA" w:rsidRDefault="00141538" w:rsidP="00141538">
      <w:pPr>
        <w:pStyle w:val="ListParagraph"/>
        <w:ind w:left="360"/>
        <w:rPr>
          <w:rFonts w:ascii="Arial" w:hAnsi="Arial" w:cs="Arial"/>
          <w:b/>
          <w:sz w:val="24"/>
          <w:szCs w:val="24"/>
        </w:rPr>
      </w:pPr>
    </w:p>
    <w:p w14:paraId="5641858C" w14:textId="77777777" w:rsidR="00F85F34" w:rsidRDefault="007272A5" w:rsidP="007A2F7E">
      <w:pPr>
        <w:pStyle w:val="ListParagraph"/>
        <w:numPr>
          <w:ilvl w:val="1"/>
          <w:numId w:val="22"/>
        </w:numPr>
        <w:ind w:left="567" w:hanging="567"/>
        <w:rPr>
          <w:rFonts w:ascii="Arial" w:hAnsi="Arial" w:cs="Arial"/>
          <w:sz w:val="24"/>
          <w:szCs w:val="24"/>
        </w:rPr>
      </w:pPr>
      <w:r>
        <w:rPr>
          <w:rFonts w:ascii="Arial" w:hAnsi="Arial" w:cs="Arial"/>
          <w:sz w:val="24"/>
          <w:szCs w:val="24"/>
        </w:rPr>
        <w:t xml:space="preserve">The </w:t>
      </w:r>
      <w:r w:rsidR="007A2F7E">
        <w:rPr>
          <w:rFonts w:ascii="Arial" w:hAnsi="Arial" w:cs="Arial"/>
          <w:sz w:val="24"/>
          <w:szCs w:val="24"/>
        </w:rPr>
        <w:t>Inclusion</w:t>
      </w:r>
      <w:r w:rsidR="00531856">
        <w:rPr>
          <w:rFonts w:ascii="Arial" w:hAnsi="Arial" w:cs="Arial"/>
          <w:sz w:val="24"/>
          <w:szCs w:val="24"/>
        </w:rPr>
        <w:t xml:space="preserve"> Panel </w:t>
      </w:r>
      <w:r w:rsidR="00C701DD">
        <w:rPr>
          <w:rFonts w:ascii="Arial" w:hAnsi="Arial" w:cs="Arial"/>
          <w:sz w:val="24"/>
          <w:szCs w:val="24"/>
        </w:rPr>
        <w:t>will be</w:t>
      </w:r>
      <w:r w:rsidR="007A2F30">
        <w:rPr>
          <w:rFonts w:ascii="Arial" w:hAnsi="Arial" w:cs="Arial"/>
          <w:sz w:val="24"/>
          <w:szCs w:val="24"/>
        </w:rPr>
        <w:t xml:space="preserve"> </w:t>
      </w:r>
      <w:r w:rsidR="00F7298E">
        <w:rPr>
          <w:rFonts w:ascii="Arial" w:hAnsi="Arial" w:cs="Arial"/>
          <w:sz w:val="24"/>
          <w:szCs w:val="24"/>
        </w:rPr>
        <w:t>chaired</w:t>
      </w:r>
      <w:r w:rsidR="00531856">
        <w:rPr>
          <w:rFonts w:ascii="Arial" w:hAnsi="Arial" w:cs="Arial"/>
          <w:sz w:val="24"/>
          <w:szCs w:val="24"/>
        </w:rPr>
        <w:t xml:space="preserve"> by </w:t>
      </w:r>
      <w:r w:rsidR="00B74639">
        <w:rPr>
          <w:rFonts w:ascii="Arial" w:hAnsi="Arial" w:cs="Arial"/>
          <w:sz w:val="24"/>
          <w:szCs w:val="24"/>
        </w:rPr>
        <w:t xml:space="preserve">Local Authority senior leadership </w:t>
      </w:r>
      <w:r w:rsidR="00957874">
        <w:rPr>
          <w:rFonts w:ascii="Arial" w:hAnsi="Arial" w:cs="Arial"/>
          <w:sz w:val="24"/>
          <w:szCs w:val="24"/>
        </w:rPr>
        <w:t>representative</w:t>
      </w:r>
      <w:r w:rsidR="00B74639">
        <w:rPr>
          <w:rFonts w:ascii="Arial" w:hAnsi="Arial" w:cs="Arial"/>
          <w:sz w:val="24"/>
          <w:szCs w:val="24"/>
        </w:rPr>
        <w:t xml:space="preserve"> </w:t>
      </w:r>
      <w:r w:rsidR="007F0319">
        <w:rPr>
          <w:rFonts w:ascii="Arial" w:hAnsi="Arial" w:cs="Arial"/>
          <w:sz w:val="24"/>
          <w:szCs w:val="24"/>
        </w:rPr>
        <w:t xml:space="preserve">from </w:t>
      </w:r>
      <w:r w:rsidR="005A3DD5">
        <w:rPr>
          <w:rFonts w:ascii="Arial" w:hAnsi="Arial" w:cs="Arial"/>
          <w:sz w:val="24"/>
          <w:szCs w:val="24"/>
        </w:rPr>
        <w:t xml:space="preserve">the Inclusion &amp; Behaviour Service. </w:t>
      </w:r>
      <w:r w:rsidR="007E1C4C">
        <w:rPr>
          <w:rFonts w:ascii="Arial" w:hAnsi="Arial" w:cs="Arial"/>
          <w:sz w:val="24"/>
          <w:szCs w:val="24"/>
        </w:rPr>
        <w:br/>
      </w:r>
    </w:p>
    <w:p w14:paraId="2AAD3429" w14:textId="6630BF98" w:rsidR="004D0420" w:rsidRDefault="00F85F34" w:rsidP="00F85F34">
      <w:pPr>
        <w:pStyle w:val="ListParagraph"/>
        <w:numPr>
          <w:ilvl w:val="1"/>
          <w:numId w:val="22"/>
        </w:numPr>
        <w:ind w:left="567" w:hanging="567"/>
        <w:rPr>
          <w:rFonts w:ascii="Arial" w:hAnsi="Arial" w:cs="Arial"/>
          <w:sz w:val="24"/>
          <w:szCs w:val="24"/>
        </w:rPr>
      </w:pPr>
      <w:r>
        <w:rPr>
          <w:rFonts w:ascii="Arial" w:hAnsi="Arial" w:cs="Arial"/>
          <w:sz w:val="24"/>
          <w:szCs w:val="24"/>
        </w:rPr>
        <w:t>The Chair has the responsibility to ensure that decisions are made in a timely manner.</w:t>
      </w:r>
    </w:p>
    <w:p w14:paraId="77332AB8" w14:textId="77777777" w:rsidR="001679BF" w:rsidRDefault="001679BF" w:rsidP="001679BF">
      <w:pPr>
        <w:pStyle w:val="ListParagraph"/>
        <w:ind w:left="567"/>
        <w:rPr>
          <w:rFonts w:ascii="Arial" w:hAnsi="Arial" w:cs="Arial"/>
          <w:sz w:val="24"/>
          <w:szCs w:val="24"/>
        </w:rPr>
      </w:pPr>
    </w:p>
    <w:p w14:paraId="51B6DCBD" w14:textId="77777777" w:rsidR="00895F6E" w:rsidRPr="00895F6E" w:rsidRDefault="00895F6E" w:rsidP="00895F6E">
      <w:pPr>
        <w:pStyle w:val="ListParagraph"/>
        <w:ind w:left="567"/>
        <w:rPr>
          <w:rFonts w:ascii="Arial" w:hAnsi="Arial" w:cs="Arial"/>
          <w:sz w:val="24"/>
          <w:szCs w:val="24"/>
        </w:rPr>
      </w:pPr>
    </w:p>
    <w:p w14:paraId="6F3F2250" w14:textId="77777777" w:rsidR="00141538" w:rsidRPr="001A7648" w:rsidRDefault="005D4DEA" w:rsidP="001A7648">
      <w:pPr>
        <w:pStyle w:val="ListParagraph"/>
        <w:numPr>
          <w:ilvl w:val="0"/>
          <w:numId w:val="22"/>
        </w:numPr>
        <w:rPr>
          <w:rFonts w:ascii="Arial" w:hAnsi="Arial" w:cs="Arial"/>
          <w:b/>
          <w:sz w:val="24"/>
          <w:szCs w:val="24"/>
        </w:rPr>
      </w:pPr>
      <w:r w:rsidRPr="00141538">
        <w:rPr>
          <w:rFonts w:ascii="Arial" w:hAnsi="Arial" w:cs="Arial"/>
          <w:b/>
          <w:sz w:val="24"/>
          <w:szCs w:val="24"/>
        </w:rPr>
        <w:t>Membership</w:t>
      </w:r>
      <w:r w:rsidR="001A7648">
        <w:rPr>
          <w:rFonts w:ascii="Arial" w:hAnsi="Arial" w:cs="Arial"/>
          <w:b/>
          <w:sz w:val="24"/>
          <w:szCs w:val="24"/>
        </w:rPr>
        <w:br/>
      </w:r>
    </w:p>
    <w:p w14:paraId="6414473A" w14:textId="6D8849F8" w:rsidR="005D4DEA" w:rsidRPr="00141538" w:rsidRDefault="00BF3DED" w:rsidP="00141538">
      <w:pPr>
        <w:pStyle w:val="ListParagraph"/>
        <w:numPr>
          <w:ilvl w:val="1"/>
          <w:numId w:val="22"/>
        </w:numPr>
        <w:ind w:left="567" w:hanging="567"/>
        <w:rPr>
          <w:rFonts w:ascii="Arial" w:hAnsi="Arial" w:cs="Arial"/>
          <w:sz w:val="24"/>
          <w:szCs w:val="24"/>
        </w:rPr>
      </w:pPr>
      <w:r>
        <w:rPr>
          <w:rFonts w:ascii="Arial" w:hAnsi="Arial" w:cs="Arial"/>
          <w:sz w:val="24"/>
          <w:szCs w:val="24"/>
        </w:rPr>
        <w:lastRenderedPageBreak/>
        <w:t>The Inclusion Panel is a collaborative, locally agreed partnership between the Local Authority and Schools/Academies</w:t>
      </w:r>
      <w:r w:rsidR="005A3DD5">
        <w:rPr>
          <w:rFonts w:ascii="Arial" w:hAnsi="Arial" w:cs="Arial"/>
          <w:sz w:val="24"/>
          <w:szCs w:val="24"/>
        </w:rPr>
        <w:t xml:space="preserve"> within the Borough of Doncaster</w:t>
      </w:r>
      <w:r>
        <w:rPr>
          <w:rFonts w:ascii="Arial" w:hAnsi="Arial" w:cs="Arial"/>
          <w:sz w:val="24"/>
          <w:szCs w:val="24"/>
        </w:rPr>
        <w:t xml:space="preserve">. Decision making is based on a collaborative agreement and robust, child-centred, needs-led discussion. </w:t>
      </w:r>
      <w:r>
        <w:rPr>
          <w:rFonts w:ascii="Arial" w:hAnsi="Arial" w:cs="Arial"/>
          <w:sz w:val="24"/>
          <w:szCs w:val="24"/>
        </w:rPr>
        <w:br/>
      </w:r>
      <w:r w:rsidR="00F85F34">
        <w:rPr>
          <w:rFonts w:ascii="Arial" w:hAnsi="Arial" w:cs="Arial"/>
          <w:sz w:val="24"/>
          <w:szCs w:val="24"/>
        </w:rPr>
        <w:br/>
      </w:r>
      <w:r w:rsidR="00436415">
        <w:rPr>
          <w:rFonts w:ascii="Arial" w:hAnsi="Arial" w:cs="Arial"/>
          <w:sz w:val="24"/>
          <w:szCs w:val="24"/>
        </w:rPr>
        <w:t xml:space="preserve">The </w:t>
      </w:r>
      <w:r w:rsidR="00B74639">
        <w:rPr>
          <w:rFonts w:ascii="Arial" w:hAnsi="Arial" w:cs="Arial"/>
          <w:sz w:val="24"/>
          <w:szCs w:val="24"/>
        </w:rPr>
        <w:t xml:space="preserve">Core </w:t>
      </w:r>
      <w:r w:rsidR="00436415">
        <w:rPr>
          <w:rFonts w:ascii="Arial" w:hAnsi="Arial" w:cs="Arial"/>
          <w:sz w:val="24"/>
          <w:szCs w:val="24"/>
        </w:rPr>
        <w:t>Panel</w:t>
      </w:r>
      <w:r w:rsidR="00B74639">
        <w:rPr>
          <w:rFonts w:ascii="Arial" w:hAnsi="Arial" w:cs="Arial"/>
          <w:sz w:val="24"/>
          <w:szCs w:val="24"/>
        </w:rPr>
        <w:t xml:space="preserve"> with decision making authority</w:t>
      </w:r>
      <w:r w:rsidR="002A33F5" w:rsidRPr="00141538">
        <w:rPr>
          <w:rFonts w:ascii="Arial" w:hAnsi="Arial" w:cs="Arial"/>
          <w:sz w:val="24"/>
          <w:szCs w:val="24"/>
        </w:rPr>
        <w:t xml:space="preserve"> will be made up of:</w:t>
      </w:r>
      <w:r w:rsidR="00386035">
        <w:rPr>
          <w:rFonts w:ascii="Arial" w:hAnsi="Arial" w:cs="Arial"/>
          <w:sz w:val="24"/>
          <w:szCs w:val="24"/>
        </w:rPr>
        <w:t xml:space="preserve"> </w:t>
      </w:r>
    </w:p>
    <w:p w14:paraId="78FD791F" w14:textId="77777777" w:rsidR="007E1C4C" w:rsidRDefault="00B324F5" w:rsidP="007E1C4C">
      <w:pPr>
        <w:pStyle w:val="ListParagraph"/>
        <w:numPr>
          <w:ilvl w:val="0"/>
          <w:numId w:val="23"/>
        </w:numPr>
        <w:ind w:left="1134" w:hanging="425"/>
        <w:rPr>
          <w:rFonts w:ascii="Arial" w:hAnsi="Arial" w:cs="Arial"/>
          <w:sz w:val="24"/>
          <w:szCs w:val="24"/>
        </w:rPr>
      </w:pPr>
      <w:r w:rsidRPr="004D0420">
        <w:rPr>
          <w:rFonts w:ascii="Arial" w:hAnsi="Arial" w:cs="Arial"/>
          <w:sz w:val="24"/>
          <w:szCs w:val="24"/>
        </w:rPr>
        <w:t>C</w:t>
      </w:r>
      <w:r w:rsidR="00141538" w:rsidRPr="004D0420">
        <w:rPr>
          <w:rFonts w:ascii="Arial" w:hAnsi="Arial" w:cs="Arial"/>
          <w:sz w:val="24"/>
          <w:szCs w:val="24"/>
        </w:rPr>
        <w:t>hair –</w:t>
      </w:r>
      <w:r w:rsidR="007A2F30">
        <w:rPr>
          <w:rFonts w:ascii="Arial" w:hAnsi="Arial" w:cs="Arial"/>
          <w:sz w:val="24"/>
          <w:szCs w:val="24"/>
        </w:rPr>
        <w:t xml:space="preserve"> </w:t>
      </w:r>
      <w:r w:rsidR="00B74639" w:rsidRPr="004D0420">
        <w:rPr>
          <w:rFonts w:ascii="Arial" w:hAnsi="Arial" w:cs="Arial"/>
          <w:sz w:val="24"/>
          <w:szCs w:val="24"/>
        </w:rPr>
        <w:t>LA Senior Leadership Representative</w:t>
      </w:r>
      <w:r w:rsidR="005A3DD5">
        <w:rPr>
          <w:rFonts w:ascii="Arial" w:hAnsi="Arial" w:cs="Arial"/>
          <w:sz w:val="24"/>
          <w:szCs w:val="24"/>
        </w:rPr>
        <w:t xml:space="preserve"> </w:t>
      </w:r>
      <w:r w:rsidR="003B54C8">
        <w:rPr>
          <w:rFonts w:ascii="Arial" w:hAnsi="Arial" w:cs="Arial"/>
          <w:sz w:val="24"/>
          <w:szCs w:val="24"/>
        </w:rPr>
        <w:t>from Inclusion</w:t>
      </w:r>
      <w:r w:rsidR="005A3DD5">
        <w:rPr>
          <w:rFonts w:ascii="Arial" w:hAnsi="Arial" w:cs="Arial"/>
          <w:sz w:val="24"/>
          <w:szCs w:val="24"/>
        </w:rPr>
        <w:t xml:space="preserve"> &amp; Behaviour Service</w:t>
      </w:r>
      <w:r w:rsidR="007E1C4C" w:rsidRPr="007E1C4C">
        <w:rPr>
          <w:rFonts w:ascii="Arial" w:hAnsi="Arial" w:cs="Arial"/>
          <w:sz w:val="24"/>
          <w:szCs w:val="24"/>
        </w:rPr>
        <w:t xml:space="preserve"> </w:t>
      </w:r>
    </w:p>
    <w:p w14:paraId="2F1CA089" w14:textId="69FDA585" w:rsidR="00ED633F" w:rsidRPr="007E1C4C" w:rsidRDefault="005F4DC9" w:rsidP="007E1C4C">
      <w:pPr>
        <w:pStyle w:val="ListParagraph"/>
        <w:numPr>
          <w:ilvl w:val="0"/>
          <w:numId w:val="23"/>
        </w:numPr>
        <w:ind w:left="1134" w:hanging="425"/>
        <w:rPr>
          <w:rFonts w:ascii="Arial" w:hAnsi="Arial" w:cs="Arial"/>
          <w:sz w:val="24"/>
          <w:szCs w:val="24"/>
        </w:rPr>
      </w:pPr>
      <w:r>
        <w:rPr>
          <w:rFonts w:ascii="Arial" w:hAnsi="Arial" w:cs="Arial"/>
          <w:sz w:val="24"/>
          <w:szCs w:val="24"/>
        </w:rPr>
        <w:t>Behaviour Outreach Support Team Manager</w:t>
      </w:r>
      <w:r w:rsidR="007E1C4C">
        <w:rPr>
          <w:rFonts w:ascii="Arial" w:hAnsi="Arial" w:cs="Arial"/>
          <w:sz w:val="24"/>
          <w:szCs w:val="24"/>
        </w:rPr>
        <w:t xml:space="preserve"> (Vice Chair)</w:t>
      </w:r>
    </w:p>
    <w:p w14:paraId="78476E6C" w14:textId="619232EF" w:rsidR="003B160B" w:rsidRDefault="005F4DC9" w:rsidP="0050233F">
      <w:pPr>
        <w:pStyle w:val="ListParagraph"/>
        <w:numPr>
          <w:ilvl w:val="0"/>
          <w:numId w:val="23"/>
        </w:numPr>
        <w:ind w:left="1134" w:hanging="425"/>
        <w:rPr>
          <w:rFonts w:ascii="Arial" w:hAnsi="Arial" w:cs="Arial"/>
          <w:sz w:val="24"/>
          <w:szCs w:val="24"/>
        </w:rPr>
      </w:pPr>
      <w:r>
        <w:rPr>
          <w:rFonts w:ascii="Arial" w:hAnsi="Arial" w:cs="Arial"/>
          <w:sz w:val="24"/>
          <w:szCs w:val="24"/>
        </w:rPr>
        <w:t xml:space="preserve">Alternative Provision Lead </w:t>
      </w:r>
      <w:r w:rsidR="007F0319">
        <w:rPr>
          <w:rFonts w:ascii="Arial" w:hAnsi="Arial" w:cs="Arial"/>
          <w:sz w:val="24"/>
          <w:szCs w:val="24"/>
        </w:rPr>
        <w:t>(Vice Chair)</w:t>
      </w:r>
      <w:r w:rsidR="00C65E9D">
        <w:rPr>
          <w:rFonts w:ascii="Arial" w:hAnsi="Arial" w:cs="Arial"/>
          <w:sz w:val="24"/>
          <w:szCs w:val="24"/>
        </w:rPr>
        <w:t xml:space="preserve"> </w:t>
      </w:r>
    </w:p>
    <w:p w14:paraId="67643073" w14:textId="77777777" w:rsidR="00831607" w:rsidRDefault="00831607" w:rsidP="0050233F">
      <w:pPr>
        <w:pStyle w:val="ListParagraph"/>
        <w:numPr>
          <w:ilvl w:val="0"/>
          <w:numId w:val="23"/>
        </w:numPr>
        <w:ind w:left="1134" w:hanging="425"/>
        <w:rPr>
          <w:rFonts w:ascii="Arial" w:hAnsi="Arial" w:cs="Arial"/>
          <w:sz w:val="24"/>
          <w:szCs w:val="24"/>
        </w:rPr>
      </w:pPr>
      <w:r>
        <w:rPr>
          <w:rFonts w:ascii="Arial" w:hAnsi="Arial" w:cs="Arial"/>
          <w:sz w:val="24"/>
          <w:szCs w:val="24"/>
        </w:rPr>
        <w:t>Mainstream School Senior Leader</w:t>
      </w:r>
    </w:p>
    <w:p w14:paraId="641E2F7A" w14:textId="3B61F4EB" w:rsidR="00F652D1" w:rsidRPr="003B4186" w:rsidRDefault="009219A8" w:rsidP="003B4186">
      <w:pPr>
        <w:pStyle w:val="ListParagraph"/>
        <w:numPr>
          <w:ilvl w:val="0"/>
          <w:numId w:val="23"/>
        </w:numPr>
        <w:ind w:left="1134" w:hanging="425"/>
        <w:rPr>
          <w:rFonts w:ascii="Arial" w:hAnsi="Arial" w:cs="Arial"/>
          <w:sz w:val="24"/>
          <w:szCs w:val="24"/>
        </w:rPr>
      </w:pPr>
      <w:r w:rsidRPr="009219A8">
        <w:rPr>
          <w:rFonts w:ascii="Arial" w:hAnsi="Arial" w:cs="Arial"/>
          <w:sz w:val="24"/>
          <w:szCs w:val="24"/>
        </w:rPr>
        <w:t>Educational Psychologist</w:t>
      </w:r>
    </w:p>
    <w:p w14:paraId="7510585F" w14:textId="77777777" w:rsidR="000D71EE" w:rsidRPr="006A2D61" w:rsidRDefault="003B160B" w:rsidP="000D71EE">
      <w:pPr>
        <w:pStyle w:val="ListParagraph"/>
        <w:numPr>
          <w:ilvl w:val="0"/>
          <w:numId w:val="23"/>
        </w:numPr>
        <w:ind w:left="1134" w:hanging="425"/>
        <w:rPr>
          <w:rFonts w:ascii="Arial" w:hAnsi="Arial" w:cs="Arial"/>
          <w:sz w:val="24"/>
          <w:szCs w:val="24"/>
        </w:rPr>
      </w:pPr>
      <w:r w:rsidRPr="006A2D61">
        <w:rPr>
          <w:rFonts w:ascii="Arial" w:hAnsi="Arial" w:cs="Arial"/>
          <w:sz w:val="24"/>
          <w:szCs w:val="24"/>
        </w:rPr>
        <w:t>Head of Alternative Providers</w:t>
      </w:r>
      <w:r w:rsidR="00F85F34" w:rsidRPr="006A2D61">
        <w:rPr>
          <w:rFonts w:ascii="Arial" w:hAnsi="Arial" w:cs="Arial"/>
          <w:sz w:val="24"/>
          <w:szCs w:val="24"/>
        </w:rPr>
        <w:t xml:space="preserve"> </w:t>
      </w:r>
      <w:r w:rsidR="00F652D1" w:rsidRPr="006A2D61">
        <w:rPr>
          <w:rFonts w:ascii="Arial" w:hAnsi="Arial" w:cs="Arial"/>
          <w:sz w:val="24"/>
          <w:szCs w:val="24"/>
        </w:rPr>
        <w:t>representation</w:t>
      </w:r>
    </w:p>
    <w:p w14:paraId="0F1B3AC9" w14:textId="77777777" w:rsidR="00831607" w:rsidRPr="006A2D61" w:rsidRDefault="00831607" w:rsidP="000D71EE">
      <w:pPr>
        <w:pStyle w:val="ListParagraph"/>
        <w:numPr>
          <w:ilvl w:val="0"/>
          <w:numId w:val="23"/>
        </w:numPr>
        <w:ind w:left="1134" w:hanging="425"/>
        <w:rPr>
          <w:rFonts w:ascii="Arial" w:hAnsi="Arial" w:cs="Arial"/>
          <w:sz w:val="24"/>
          <w:szCs w:val="24"/>
        </w:rPr>
      </w:pPr>
      <w:r w:rsidRPr="006A2D61">
        <w:rPr>
          <w:rFonts w:ascii="Arial" w:hAnsi="Arial" w:cs="Arial"/>
          <w:sz w:val="24"/>
          <w:szCs w:val="24"/>
        </w:rPr>
        <w:t>Day 6 provider Senior Leader</w:t>
      </w:r>
    </w:p>
    <w:p w14:paraId="7E9216F9" w14:textId="77777777" w:rsidR="001679BF" w:rsidRDefault="000D71EE" w:rsidP="001679BF">
      <w:pPr>
        <w:pStyle w:val="ListParagraph"/>
        <w:numPr>
          <w:ilvl w:val="0"/>
          <w:numId w:val="23"/>
        </w:numPr>
        <w:ind w:left="1134" w:hanging="425"/>
        <w:rPr>
          <w:rFonts w:ascii="Arial" w:hAnsi="Arial" w:cs="Arial"/>
          <w:sz w:val="24"/>
          <w:szCs w:val="24"/>
        </w:rPr>
      </w:pPr>
      <w:r w:rsidRPr="006A2D61">
        <w:rPr>
          <w:rFonts w:ascii="Arial" w:hAnsi="Arial" w:cs="Arial"/>
          <w:sz w:val="24"/>
          <w:szCs w:val="24"/>
        </w:rPr>
        <w:t>Local Authority SEND Officer</w:t>
      </w:r>
    </w:p>
    <w:p w14:paraId="74DE9B98" w14:textId="4854F6EF" w:rsidR="005A3DD5" w:rsidRPr="001679BF" w:rsidRDefault="005A3DD5" w:rsidP="001679BF">
      <w:pPr>
        <w:pStyle w:val="ListParagraph"/>
        <w:numPr>
          <w:ilvl w:val="0"/>
          <w:numId w:val="23"/>
        </w:numPr>
        <w:ind w:left="1134" w:hanging="425"/>
        <w:rPr>
          <w:rFonts w:ascii="Arial" w:hAnsi="Arial" w:cs="Arial"/>
          <w:sz w:val="24"/>
          <w:szCs w:val="24"/>
        </w:rPr>
      </w:pPr>
      <w:r w:rsidRPr="001679BF">
        <w:rPr>
          <w:rFonts w:ascii="Arial" w:hAnsi="Arial" w:cs="Arial"/>
          <w:sz w:val="24"/>
          <w:szCs w:val="24"/>
        </w:rPr>
        <w:t>Early Help Pathway Lead</w:t>
      </w:r>
    </w:p>
    <w:p w14:paraId="1B041DFE" w14:textId="77777777" w:rsidR="00831607" w:rsidRDefault="007E1C4C" w:rsidP="005A3DD5">
      <w:pPr>
        <w:pStyle w:val="ListParagraph"/>
        <w:numPr>
          <w:ilvl w:val="0"/>
          <w:numId w:val="23"/>
        </w:numPr>
        <w:ind w:left="1134" w:hanging="425"/>
        <w:rPr>
          <w:rFonts w:ascii="Arial" w:hAnsi="Arial" w:cs="Arial"/>
          <w:sz w:val="24"/>
          <w:szCs w:val="24"/>
        </w:rPr>
      </w:pPr>
      <w:r>
        <w:rPr>
          <w:rFonts w:ascii="Arial" w:hAnsi="Arial" w:cs="Arial"/>
          <w:sz w:val="24"/>
          <w:szCs w:val="24"/>
        </w:rPr>
        <w:t>Youth Services</w:t>
      </w:r>
      <w:r w:rsidR="00831607">
        <w:rPr>
          <w:rFonts w:ascii="Arial" w:hAnsi="Arial" w:cs="Arial"/>
          <w:sz w:val="24"/>
          <w:szCs w:val="24"/>
        </w:rPr>
        <w:t xml:space="preserve"> representative</w:t>
      </w:r>
    </w:p>
    <w:p w14:paraId="66E5B030" w14:textId="3D3A278C" w:rsidR="001A7648" w:rsidRPr="006A2D61" w:rsidRDefault="00831607" w:rsidP="005F4DC9">
      <w:pPr>
        <w:pStyle w:val="ListParagraph"/>
        <w:numPr>
          <w:ilvl w:val="0"/>
          <w:numId w:val="23"/>
        </w:numPr>
        <w:ind w:left="1134" w:hanging="425"/>
        <w:rPr>
          <w:rFonts w:ascii="Arial" w:hAnsi="Arial" w:cs="Arial"/>
          <w:sz w:val="24"/>
          <w:szCs w:val="24"/>
        </w:rPr>
      </w:pPr>
      <w:r w:rsidRPr="006A2D61">
        <w:rPr>
          <w:rFonts w:ascii="Arial" w:hAnsi="Arial" w:cs="Arial"/>
          <w:sz w:val="24"/>
          <w:szCs w:val="24"/>
        </w:rPr>
        <w:t>Multi Academy Trust Regional Inclusion Director</w:t>
      </w:r>
    </w:p>
    <w:p w14:paraId="14A50924" w14:textId="77777777" w:rsidR="007E1C4C" w:rsidRDefault="007E1C4C" w:rsidP="00831607">
      <w:pPr>
        <w:pStyle w:val="ListParagraph"/>
        <w:numPr>
          <w:ilvl w:val="0"/>
          <w:numId w:val="23"/>
        </w:numPr>
        <w:ind w:left="1134" w:hanging="425"/>
        <w:rPr>
          <w:rFonts w:ascii="Arial" w:hAnsi="Arial" w:cs="Arial"/>
          <w:sz w:val="24"/>
          <w:szCs w:val="24"/>
        </w:rPr>
      </w:pPr>
      <w:r>
        <w:rPr>
          <w:rFonts w:ascii="Arial" w:hAnsi="Arial" w:cs="Arial"/>
          <w:sz w:val="24"/>
          <w:szCs w:val="24"/>
        </w:rPr>
        <w:t>Virtual School for Looked After Children Team Manager</w:t>
      </w:r>
    </w:p>
    <w:p w14:paraId="1A5C6C8B" w14:textId="77777777" w:rsidR="004D0420" w:rsidRPr="00752988" w:rsidRDefault="003B160B" w:rsidP="00F85F34">
      <w:pPr>
        <w:pStyle w:val="ListParagraph"/>
        <w:ind w:left="1134"/>
        <w:rPr>
          <w:rFonts w:ascii="Arial" w:hAnsi="Arial" w:cs="Arial"/>
          <w:sz w:val="24"/>
          <w:szCs w:val="24"/>
        </w:rPr>
      </w:pPr>
      <w:r w:rsidRPr="00752988">
        <w:rPr>
          <w:rFonts w:ascii="Arial" w:hAnsi="Arial" w:cs="Arial"/>
          <w:sz w:val="24"/>
          <w:szCs w:val="24"/>
        </w:rPr>
        <w:br/>
      </w:r>
    </w:p>
    <w:p w14:paraId="66BCC864" w14:textId="77777777" w:rsidR="00280E14" w:rsidRPr="004D0420" w:rsidRDefault="009A10D7" w:rsidP="004D0420">
      <w:pPr>
        <w:pStyle w:val="ListParagraph"/>
        <w:numPr>
          <w:ilvl w:val="1"/>
          <w:numId w:val="22"/>
        </w:numPr>
        <w:ind w:left="567" w:hanging="567"/>
        <w:rPr>
          <w:rFonts w:ascii="Arial" w:hAnsi="Arial" w:cs="Arial"/>
          <w:sz w:val="24"/>
          <w:szCs w:val="24"/>
        </w:rPr>
      </w:pPr>
      <w:r>
        <w:rPr>
          <w:rFonts w:ascii="Arial" w:hAnsi="Arial" w:cs="Arial"/>
          <w:sz w:val="24"/>
          <w:szCs w:val="24"/>
        </w:rPr>
        <w:t xml:space="preserve">  </w:t>
      </w:r>
      <w:r w:rsidR="00957874" w:rsidRPr="009A10D7">
        <w:rPr>
          <w:rFonts w:ascii="Arial" w:hAnsi="Arial" w:cs="Arial"/>
          <w:sz w:val="24"/>
          <w:szCs w:val="24"/>
        </w:rPr>
        <w:t>Support</w:t>
      </w:r>
      <w:r w:rsidR="00280E14" w:rsidRPr="004D0420">
        <w:rPr>
          <w:rFonts w:ascii="Arial" w:hAnsi="Arial" w:cs="Arial"/>
          <w:sz w:val="24"/>
          <w:szCs w:val="24"/>
        </w:rPr>
        <w:t xml:space="preserve"> to the Panel:</w:t>
      </w:r>
    </w:p>
    <w:p w14:paraId="7360917F" w14:textId="1CCEEE78" w:rsidR="00F85F34" w:rsidRPr="000D71EE" w:rsidRDefault="005F4DC9" w:rsidP="000D71EE">
      <w:pPr>
        <w:pStyle w:val="ListParagraph"/>
        <w:numPr>
          <w:ilvl w:val="0"/>
          <w:numId w:val="23"/>
        </w:numPr>
        <w:ind w:left="1134" w:hanging="425"/>
        <w:rPr>
          <w:rFonts w:ascii="Arial" w:hAnsi="Arial" w:cs="Arial"/>
          <w:sz w:val="24"/>
          <w:szCs w:val="24"/>
        </w:rPr>
      </w:pPr>
      <w:r>
        <w:rPr>
          <w:rFonts w:ascii="Arial" w:hAnsi="Arial" w:cs="Arial"/>
          <w:sz w:val="24"/>
          <w:szCs w:val="24"/>
        </w:rPr>
        <w:t>Technical business</w:t>
      </w:r>
      <w:r w:rsidR="00F652D1">
        <w:rPr>
          <w:rFonts w:ascii="Arial" w:hAnsi="Arial" w:cs="Arial"/>
          <w:sz w:val="24"/>
          <w:szCs w:val="24"/>
        </w:rPr>
        <w:t xml:space="preserve"> support</w:t>
      </w:r>
    </w:p>
    <w:p w14:paraId="5ABAA7ED" w14:textId="77777777" w:rsidR="003B160B" w:rsidRPr="00752988" w:rsidRDefault="007E1C4C" w:rsidP="00752988">
      <w:pPr>
        <w:rPr>
          <w:rFonts w:ascii="Arial" w:hAnsi="Arial" w:cs="Arial"/>
          <w:sz w:val="24"/>
          <w:szCs w:val="24"/>
        </w:rPr>
      </w:pPr>
      <w:r>
        <w:rPr>
          <w:rFonts w:ascii="Arial" w:hAnsi="Arial" w:cs="Arial"/>
          <w:sz w:val="24"/>
          <w:szCs w:val="24"/>
        </w:rPr>
        <w:br/>
      </w:r>
    </w:p>
    <w:p w14:paraId="45C9136D" w14:textId="467664BF" w:rsidR="00280E14" w:rsidRPr="004D0420" w:rsidRDefault="00280E14" w:rsidP="004D0420">
      <w:pPr>
        <w:pStyle w:val="ListParagraph"/>
        <w:numPr>
          <w:ilvl w:val="1"/>
          <w:numId w:val="22"/>
        </w:numPr>
        <w:ind w:left="567" w:hanging="567"/>
        <w:rPr>
          <w:rFonts w:ascii="Arial" w:hAnsi="Arial" w:cs="Arial"/>
          <w:sz w:val="24"/>
          <w:szCs w:val="24"/>
        </w:rPr>
      </w:pPr>
      <w:r w:rsidRPr="004D0420">
        <w:rPr>
          <w:rFonts w:ascii="Arial" w:hAnsi="Arial" w:cs="Arial"/>
          <w:sz w:val="24"/>
          <w:szCs w:val="24"/>
        </w:rPr>
        <w:t xml:space="preserve">In an advisory </w:t>
      </w:r>
      <w:r w:rsidRPr="00380F8D">
        <w:rPr>
          <w:rFonts w:ascii="Arial" w:hAnsi="Arial" w:cs="Arial"/>
          <w:sz w:val="24"/>
          <w:szCs w:val="24"/>
        </w:rPr>
        <w:t xml:space="preserve">capacity </w:t>
      </w:r>
      <w:r w:rsidR="00895F6E" w:rsidRPr="00380F8D">
        <w:rPr>
          <w:rFonts w:ascii="Arial" w:hAnsi="Arial" w:cs="Arial"/>
          <w:sz w:val="24"/>
          <w:szCs w:val="24"/>
        </w:rPr>
        <w:t>(or</w:t>
      </w:r>
      <w:r w:rsidRPr="00380F8D">
        <w:rPr>
          <w:rFonts w:ascii="Arial" w:hAnsi="Arial" w:cs="Arial"/>
          <w:sz w:val="24"/>
          <w:szCs w:val="24"/>
        </w:rPr>
        <w:t xml:space="preserve"> attending for individual cases only</w:t>
      </w:r>
      <w:r w:rsidR="00543BBE">
        <w:rPr>
          <w:rFonts w:ascii="Arial" w:hAnsi="Arial" w:cs="Arial"/>
          <w:sz w:val="24"/>
          <w:szCs w:val="24"/>
        </w:rPr>
        <w:t xml:space="preserve"> when deemed relevant</w:t>
      </w:r>
      <w:r w:rsidR="00895F6E" w:rsidRPr="00380F8D">
        <w:rPr>
          <w:rFonts w:ascii="Arial" w:hAnsi="Arial" w:cs="Arial"/>
          <w:sz w:val="24"/>
          <w:szCs w:val="24"/>
        </w:rPr>
        <w:t>)</w:t>
      </w:r>
      <w:r w:rsidRPr="00380F8D">
        <w:rPr>
          <w:rFonts w:ascii="Arial" w:hAnsi="Arial" w:cs="Arial"/>
          <w:sz w:val="24"/>
          <w:szCs w:val="24"/>
        </w:rPr>
        <w:t>:</w:t>
      </w:r>
      <w:r w:rsidR="00650F06">
        <w:rPr>
          <w:rFonts w:ascii="Arial" w:hAnsi="Arial" w:cs="Arial"/>
          <w:sz w:val="24"/>
          <w:szCs w:val="24"/>
        </w:rPr>
        <w:t xml:space="preserve"> </w:t>
      </w:r>
    </w:p>
    <w:p w14:paraId="4DFB1EC1" w14:textId="77777777" w:rsidR="00F85F34" w:rsidRDefault="00F85F34" w:rsidP="00F85F34">
      <w:pPr>
        <w:pStyle w:val="ListParagraph"/>
        <w:numPr>
          <w:ilvl w:val="0"/>
          <w:numId w:val="23"/>
        </w:numPr>
        <w:ind w:left="1134" w:hanging="425"/>
        <w:rPr>
          <w:rFonts w:ascii="Arial" w:hAnsi="Arial" w:cs="Arial"/>
          <w:sz w:val="24"/>
          <w:szCs w:val="24"/>
        </w:rPr>
      </w:pPr>
      <w:r>
        <w:rPr>
          <w:rFonts w:ascii="Arial" w:hAnsi="Arial" w:cs="Arial"/>
          <w:sz w:val="24"/>
          <w:szCs w:val="24"/>
        </w:rPr>
        <w:t xml:space="preserve">Education Welfare Officer- Children Missing in Education </w:t>
      </w:r>
    </w:p>
    <w:p w14:paraId="6AD2C655" w14:textId="77777777" w:rsidR="006A2D61" w:rsidRDefault="005A3DD5" w:rsidP="00831607">
      <w:pPr>
        <w:pStyle w:val="ListParagraph"/>
        <w:numPr>
          <w:ilvl w:val="0"/>
          <w:numId w:val="23"/>
        </w:numPr>
        <w:ind w:left="1134" w:hanging="425"/>
        <w:rPr>
          <w:rFonts w:ascii="Arial" w:hAnsi="Arial" w:cs="Arial"/>
          <w:sz w:val="24"/>
          <w:szCs w:val="24"/>
        </w:rPr>
      </w:pPr>
      <w:r>
        <w:rPr>
          <w:rFonts w:ascii="Arial" w:hAnsi="Arial" w:cs="Arial"/>
          <w:sz w:val="24"/>
          <w:szCs w:val="24"/>
        </w:rPr>
        <w:t>Case Manager or professional working with the young person</w:t>
      </w:r>
    </w:p>
    <w:p w14:paraId="59ED19D3" w14:textId="47EDC105" w:rsidR="00EB2913" w:rsidRDefault="00EB2913" w:rsidP="00EB2913">
      <w:pPr>
        <w:pStyle w:val="ListParagraph"/>
        <w:numPr>
          <w:ilvl w:val="0"/>
          <w:numId w:val="23"/>
        </w:numPr>
        <w:ind w:left="1134" w:hanging="425"/>
        <w:rPr>
          <w:rFonts w:ascii="Arial" w:hAnsi="Arial" w:cs="Arial"/>
          <w:sz w:val="24"/>
          <w:szCs w:val="24"/>
        </w:rPr>
      </w:pPr>
      <w:r>
        <w:rPr>
          <w:rFonts w:ascii="Arial" w:hAnsi="Arial" w:cs="Arial"/>
          <w:sz w:val="24"/>
          <w:szCs w:val="24"/>
        </w:rPr>
        <w:t xml:space="preserve">CAMHS Practitioner </w:t>
      </w:r>
    </w:p>
    <w:p w14:paraId="35D7AA01" w14:textId="0712A6C6" w:rsidR="00831607" w:rsidRDefault="00EB2913" w:rsidP="00831607">
      <w:pPr>
        <w:pStyle w:val="ListParagraph"/>
        <w:numPr>
          <w:ilvl w:val="0"/>
          <w:numId w:val="23"/>
        </w:numPr>
        <w:ind w:left="1134" w:hanging="425"/>
        <w:rPr>
          <w:rFonts w:ascii="Arial" w:hAnsi="Arial" w:cs="Arial"/>
          <w:sz w:val="24"/>
          <w:szCs w:val="24"/>
        </w:rPr>
      </w:pPr>
      <w:r>
        <w:rPr>
          <w:rFonts w:ascii="Arial" w:hAnsi="Arial" w:cs="Arial"/>
          <w:sz w:val="24"/>
          <w:szCs w:val="24"/>
        </w:rPr>
        <w:t>Any other</w:t>
      </w:r>
      <w:r w:rsidR="00831607">
        <w:rPr>
          <w:rFonts w:ascii="Arial" w:hAnsi="Arial" w:cs="Arial"/>
          <w:sz w:val="24"/>
          <w:szCs w:val="24"/>
        </w:rPr>
        <w:br/>
      </w:r>
    </w:p>
    <w:p w14:paraId="2DA1C4AD" w14:textId="77777777" w:rsidR="00895F6E" w:rsidRPr="00831607" w:rsidRDefault="00895F6E" w:rsidP="00831607">
      <w:pPr>
        <w:rPr>
          <w:rFonts w:ascii="Arial" w:hAnsi="Arial" w:cs="Arial"/>
          <w:sz w:val="24"/>
          <w:szCs w:val="24"/>
        </w:rPr>
      </w:pPr>
    </w:p>
    <w:p w14:paraId="3202F24C" w14:textId="77777777" w:rsidR="003B54C8" w:rsidRPr="005A3DD5" w:rsidRDefault="005A3DD5" w:rsidP="003B54C8">
      <w:pPr>
        <w:pStyle w:val="ListParagraph"/>
        <w:numPr>
          <w:ilvl w:val="0"/>
          <w:numId w:val="22"/>
        </w:numPr>
        <w:rPr>
          <w:rFonts w:ascii="Arial" w:hAnsi="Arial" w:cs="Arial"/>
          <w:b/>
          <w:sz w:val="24"/>
          <w:szCs w:val="24"/>
        </w:rPr>
      </w:pPr>
      <w:r>
        <w:rPr>
          <w:rFonts w:ascii="Arial" w:hAnsi="Arial" w:cs="Arial"/>
          <w:b/>
          <w:sz w:val="24"/>
          <w:szCs w:val="24"/>
        </w:rPr>
        <w:t xml:space="preserve">Making a referral to panel: </w:t>
      </w:r>
      <w:r w:rsidR="0086739A" w:rsidRPr="005A3DD5">
        <w:rPr>
          <w:rFonts w:ascii="Arial" w:hAnsi="Arial" w:cs="Arial"/>
          <w:b/>
          <w:sz w:val="24"/>
          <w:szCs w:val="24"/>
        </w:rPr>
        <w:t xml:space="preserve">Expectations of </w:t>
      </w:r>
      <w:r w:rsidR="00F652D1" w:rsidRPr="005A3DD5">
        <w:rPr>
          <w:rFonts w:ascii="Arial" w:hAnsi="Arial" w:cs="Arial"/>
          <w:b/>
          <w:sz w:val="24"/>
          <w:szCs w:val="24"/>
        </w:rPr>
        <w:t>schools</w:t>
      </w:r>
      <w:r w:rsidRPr="005A3DD5">
        <w:rPr>
          <w:rFonts w:ascii="Arial" w:hAnsi="Arial" w:cs="Arial"/>
          <w:b/>
          <w:sz w:val="24"/>
          <w:szCs w:val="24"/>
        </w:rPr>
        <w:t xml:space="preserve">/academies </w:t>
      </w:r>
      <w:r w:rsidR="00F652D1" w:rsidRPr="005A3DD5">
        <w:rPr>
          <w:rFonts w:ascii="Arial" w:hAnsi="Arial" w:cs="Arial"/>
          <w:b/>
          <w:sz w:val="24"/>
          <w:szCs w:val="24"/>
        </w:rPr>
        <w:t xml:space="preserve"> </w:t>
      </w:r>
    </w:p>
    <w:p w14:paraId="36161218" w14:textId="77777777" w:rsidR="003B54C8" w:rsidRPr="003B54C8" w:rsidRDefault="003B54C8" w:rsidP="003B54C8">
      <w:pPr>
        <w:pStyle w:val="ListParagraph"/>
        <w:ind w:left="360"/>
        <w:rPr>
          <w:rFonts w:ascii="Arial" w:hAnsi="Arial" w:cs="Arial"/>
          <w:b/>
          <w:sz w:val="24"/>
          <w:szCs w:val="24"/>
        </w:rPr>
      </w:pPr>
    </w:p>
    <w:p w14:paraId="11C28A55" w14:textId="45883ABA" w:rsidR="007E1C4C" w:rsidRPr="005F4DC9" w:rsidRDefault="003B54C8" w:rsidP="005F4DC9">
      <w:pPr>
        <w:pStyle w:val="ListParagraph"/>
        <w:numPr>
          <w:ilvl w:val="1"/>
          <w:numId w:val="30"/>
        </w:numPr>
        <w:ind w:left="567" w:hanging="567"/>
        <w:rPr>
          <w:rFonts w:ascii="Arial" w:hAnsi="Arial" w:cs="Arial"/>
          <w:sz w:val="24"/>
          <w:szCs w:val="24"/>
        </w:rPr>
      </w:pPr>
      <w:r w:rsidRPr="003B54C8">
        <w:rPr>
          <w:rFonts w:ascii="Arial" w:hAnsi="Arial" w:cs="Arial"/>
          <w:sz w:val="24"/>
          <w:szCs w:val="24"/>
        </w:rPr>
        <w:t>To provide a comprehensive case briefing note</w:t>
      </w:r>
      <w:r w:rsidR="001679BF">
        <w:rPr>
          <w:rFonts w:ascii="Arial" w:hAnsi="Arial" w:cs="Arial"/>
          <w:sz w:val="24"/>
          <w:szCs w:val="24"/>
        </w:rPr>
        <w:t>s</w:t>
      </w:r>
      <w:r w:rsidRPr="003B54C8">
        <w:rPr>
          <w:rFonts w:ascii="Arial" w:hAnsi="Arial" w:cs="Arial"/>
          <w:sz w:val="24"/>
          <w:szCs w:val="24"/>
        </w:rPr>
        <w:t xml:space="preserve"> with relevant embedded documents and plans for the child to the Inclusion Panel mailbox: </w:t>
      </w:r>
      <w:hyperlink r:id="rId9" w:history="1">
        <w:r w:rsidRPr="003B54C8">
          <w:rPr>
            <w:rStyle w:val="Hyperlink"/>
            <w:rFonts w:ascii="Arial" w:hAnsi="Arial" w:cs="Arial"/>
            <w:sz w:val="24"/>
            <w:szCs w:val="24"/>
          </w:rPr>
          <w:t>bits@doncaster.gov.uk</w:t>
        </w:r>
      </w:hyperlink>
      <w:r w:rsidRPr="003B54C8">
        <w:rPr>
          <w:rFonts w:ascii="Arial" w:hAnsi="Arial" w:cs="Arial"/>
          <w:sz w:val="24"/>
          <w:szCs w:val="24"/>
        </w:rPr>
        <w:t xml:space="preserve"> by </w:t>
      </w:r>
      <w:r w:rsidR="00650F06">
        <w:rPr>
          <w:rFonts w:ascii="Arial" w:hAnsi="Arial" w:cs="Arial"/>
          <w:b/>
          <w:sz w:val="24"/>
          <w:szCs w:val="24"/>
        </w:rPr>
        <w:t>17.00</w:t>
      </w:r>
      <w:r w:rsidR="007E1C4C">
        <w:rPr>
          <w:rFonts w:ascii="Arial" w:hAnsi="Arial" w:cs="Arial"/>
          <w:b/>
          <w:sz w:val="24"/>
          <w:szCs w:val="24"/>
        </w:rPr>
        <w:t xml:space="preserve"> </w:t>
      </w:r>
      <w:r w:rsidR="00650F06">
        <w:rPr>
          <w:rFonts w:ascii="Arial" w:hAnsi="Arial" w:cs="Arial"/>
          <w:b/>
          <w:sz w:val="24"/>
          <w:szCs w:val="24"/>
        </w:rPr>
        <w:t>Tuesday</w:t>
      </w:r>
      <w:r w:rsidR="00CF7F0C">
        <w:rPr>
          <w:rFonts w:ascii="Arial" w:hAnsi="Arial" w:cs="Arial"/>
          <w:b/>
          <w:sz w:val="24"/>
          <w:szCs w:val="24"/>
        </w:rPr>
        <w:t xml:space="preserve">, in the week </w:t>
      </w:r>
      <w:r w:rsidRPr="003B54C8">
        <w:rPr>
          <w:rFonts w:ascii="Arial" w:hAnsi="Arial" w:cs="Arial"/>
          <w:b/>
          <w:sz w:val="24"/>
          <w:szCs w:val="24"/>
        </w:rPr>
        <w:t xml:space="preserve">before the published panel </w:t>
      </w:r>
      <w:r w:rsidR="007E1C4C" w:rsidRPr="005F4DC9">
        <w:rPr>
          <w:rFonts w:ascii="Arial" w:hAnsi="Arial" w:cs="Arial"/>
          <w:sz w:val="24"/>
          <w:szCs w:val="24"/>
        </w:rPr>
        <w:br/>
      </w:r>
    </w:p>
    <w:p w14:paraId="6F418F0E" w14:textId="4C49066E" w:rsidR="00F652D1" w:rsidRPr="003B54C8" w:rsidRDefault="00957874" w:rsidP="003B54C8">
      <w:pPr>
        <w:pStyle w:val="ListParagraph"/>
        <w:numPr>
          <w:ilvl w:val="1"/>
          <w:numId w:val="30"/>
        </w:numPr>
        <w:ind w:left="567" w:hanging="567"/>
        <w:rPr>
          <w:rFonts w:ascii="Arial" w:hAnsi="Arial" w:cs="Arial"/>
          <w:sz w:val="24"/>
          <w:szCs w:val="24"/>
        </w:rPr>
      </w:pPr>
      <w:r w:rsidRPr="003B54C8">
        <w:rPr>
          <w:rFonts w:ascii="Arial" w:hAnsi="Arial" w:cs="Arial"/>
          <w:sz w:val="24"/>
          <w:szCs w:val="24"/>
        </w:rPr>
        <w:lastRenderedPageBreak/>
        <w:t>T</w:t>
      </w:r>
      <w:r w:rsidR="0086739A" w:rsidRPr="003B54C8">
        <w:rPr>
          <w:rFonts w:ascii="Arial" w:hAnsi="Arial" w:cs="Arial"/>
          <w:sz w:val="24"/>
          <w:szCs w:val="24"/>
        </w:rPr>
        <w:t xml:space="preserve">o present cases </w:t>
      </w:r>
      <w:r w:rsidR="00386035">
        <w:rPr>
          <w:rFonts w:ascii="Arial" w:hAnsi="Arial" w:cs="Arial"/>
          <w:sz w:val="24"/>
          <w:szCs w:val="24"/>
        </w:rPr>
        <w:t xml:space="preserve">to </w:t>
      </w:r>
      <w:r w:rsidR="003B160B" w:rsidRPr="003B54C8">
        <w:rPr>
          <w:rFonts w:ascii="Arial" w:hAnsi="Arial" w:cs="Arial"/>
          <w:sz w:val="24"/>
          <w:szCs w:val="24"/>
        </w:rPr>
        <w:t>Inclusion Panel</w:t>
      </w:r>
      <w:r w:rsidR="0086739A" w:rsidRPr="003B54C8">
        <w:rPr>
          <w:rFonts w:ascii="Arial" w:hAnsi="Arial" w:cs="Arial"/>
          <w:sz w:val="24"/>
          <w:szCs w:val="24"/>
        </w:rPr>
        <w:t xml:space="preserve">, fully briefed.  </w:t>
      </w:r>
      <w:r w:rsidR="000D71EE" w:rsidRPr="003B54C8">
        <w:rPr>
          <w:rFonts w:ascii="Arial" w:hAnsi="Arial" w:cs="Arial"/>
          <w:sz w:val="24"/>
          <w:szCs w:val="24"/>
        </w:rPr>
        <w:t>School senior behaviour leads</w:t>
      </w:r>
      <w:r w:rsidR="0086739A" w:rsidRPr="003B54C8">
        <w:rPr>
          <w:rFonts w:ascii="Arial" w:hAnsi="Arial" w:cs="Arial"/>
          <w:sz w:val="24"/>
          <w:szCs w:val="24"/>
        </w:rPr>
        <w:t xml:space="preserve"> will be invited to attend for agreed cases </w:t>
      </w:r>
      <w:r w:rsidR="000D71EE" w:rsidRPr="003B54C8">
        <w:rPr>
          <w:rFonts w:ascii="Arial" w:hAnsi="Arial" w:cs="Arial"/>
          <w:sz w:val="24"/>
          <w:szCs w:val="24"/>
        </w:rPr>
        <w:t>to present to panel.</w:t>
      </w:r>
    </w:p>
    <w:p w14:paraId="411A046C" w14:textId="77777777" w:rsidR="00957874" w:rsidRPr="004D0420" w:rsidRDefault="00957874">
      <w:pPr>
        <w:pStyle w:val="ListParagraph"/>
        <w:ind w:left="567"/>
        <w:rPr>
          <w:rFonts w:ascii="Arial" w:hAnsi="Arial" w:cs="Arial"/>
          <w:sz w:val="24"/>
          <w:szCs w:val="24"/>
        </w:rPr>
      </w:pPr>
    </w:p>
    <w:p w14:paraId="10B52633" w14:textId="3FE1D024" w:rsidR="009A10D7" w:rsidRPr="007B17F2" w:rsidRDefault="0086739A" w:rsidP="00330A13">
      <w:pPr>
        <w:pStyle w:val="ListParagraph"/>
        <w:numPr>
          <w:ilvl w:val="1"/>
          <w:numId w:val="30"/>
        </w:numPr>
        <w:ind w:left="567" w:hanging="567"/>
        <w:rPr>
          <w:rFonts w:ascii="Arial" w:hAnsi="Arial" w:cs="Arial"/>
          <w:b/>
          <w:sz w:val="24"/>
          <w:szCs w:val="24"/>
        </w:rPr>
      </w:pPr>
      <w:r w:rsidRPr="005F4DC9">
        <w:rPr>
          <w:rFonts w:ascii="Arial" w:hAnsi="Arial" w:cs="Arial"/>
          <w:sz w:val="24"/>
          <w:szCs w:val="24"/>
        </w:rPr>
        <w:t xml:space="preserve">To take away actions and ensure </w:t>
      </w:r>
      <w:r w:rsidR="005F4DC9" w:rsidRPr="005F4DC9">
        <w:rPr>
          <w:rFonts w:ascii="Arial" w:hAnsi="Arial" w:cs="Arial"/>
          <w:sz w:val="24"/>
          <w:szCs w:val="24"/>
        </w:rPr>
        <w:t>that these are implemented. To return cases back to panel with</w:t>
      </w:r>
      <w:r w:rsidR="005F4DC9">
        <w:rPr>
          <w:rFonts w:ascii="Arial" w:hAnsi="Arial" w:cs="Arial"/>
          <w:sz w:val="24"/>
          <w:szCs w:val="24"/>
        </w:rPr>
        <w:t>in</w:t>
      </w:r>
      <w:r w:rsidR="005F4DC9" w:rsidRPr="005F4DC9">
        <w:rPr>
          <w:rFonts w:ascii="Arial" w:hAnsi="Arial" w:cs="Arial"/>
          <w:sz w:val="24"/>
          <w:szCs w:val="24"/>
        </w:rPr>
        <w:t xml:space="preserve"> agreed timescales if there is a fur</w:t>
      </w:r>
      <w:r w:rsidR="00650F06">
        <w:rPr>
          <w:rFonts w:ascii="Arial" w:hAnsi="Arial" w:cs="Arial"/>
          <w:sz w:val="24"/>
          <w:szCs w:val="24"/>
        </w:rPr>
        <w:t>th</w:t>
      </w:r>
      <w:r w:rsidR="005F4DC9" w:rsidRPr="005F4DC9">
        <w:rPr>
          <w:rFonts w:ascii="Arial" w:hAnsi="Arial" w:cs="Arial"/>
          <w:sz w:val="24"/>
          <w:szCs w:val="24"/>
        </w:rPr>
        <w:t>er request</w:t>
      </w:r>
      <w:r w:rsidR="005F4DC9">
        <w:rPr>
          <w:rFonts w:ascii="Arial" w:hAnsi="Arial" w:cs="Arial"/>
          <w:sz w:val="24"/>
          <w:szCs w:val="24"/>
        </w:rPr>
        <w:t xml:space="preserve"> for support</w:t>
      </w:r>
      <w:r w:rsidR="005F4DC9" w:rsidRPr="005F4DC9">
        <w:rPr>
          <w:rFonts w:ascii="Arial" w:hAnsi="Arial" w:cs="Arial"/>
          <w:sz w:val="24"/>
          <w:szCs w:val="24"/>
        </w:rPr>
        <w:t xml:space="preserve">. </w:t>
      </w:r>
      <w:r w:rsidR="008C2758">
        <w:rPr>
          <w:rFonts w:ascii="Arial" w:hAnsi="Arial" w:cs="Arial"/>
          <w:sz w:val="24"/>
          <w:szCs w:val="24"/>
        </w:rPr>
        <w:t>Schools can attend in person on given written representation when asking for a change of provision.</w:t>
      </w:r>
    </w:p>
    <w:p w14:paraId="31E16193" w14:textId="77777777" w:rsidR="007B17F2" w:rsidRPr="007B17F2" w:rsidRDefault="007B17F2" w:rsidP="007B17F2">
      <w:pPr>
        <w:pStyle w:val="ListParagraph"/>
        <w:rPr>
          <w:rFonts w:ascii="Arial" w:hAnsi="Arial" w:cs="Arial"/>
          <w:b/>
          <w:sz w:val="24"/>
          <w:szCs w:val="24"/>
        </w:rPr>
      </w:pPr>
    </w:p>
    <w:p w14:paraId="54FABAE9" w14:textId="7754550D" w:rsidR="007B17F2" w:rsidRPr="007B17F2" w:rsidRDefault="007B17F2" w:rsidP="00330A13">
      <w:pPr>
        <w:pStyle w:val="ListParagraph"/>
        <w:numPr>
          <w:ilvl w:val="1"/>
          <w:numId w:val="30"/>
        </w:numPr>
        <w:ind w:left="567" w:hanging="567"/>
        <w:rPr>
          <w:rFonts w:ascii="Arial" w:hAnsi="Arial" w:cs="Arial"/>
          <w:bCs/>
          <w:sz w:val="24"/>
          <w:szCs w:val="24"/>
        </w:rPr>
      </w:pPr>
      <w:r w:rsidRPr="007B17F2">
        <w:rPr>
          <w:rFonts w:ascii="Arial" w:hAnsi="Arial" w:cs="Arial"/>
          <w:bCs/>
          <w:sz w:val="24"/>
          <w:szCs w:val="24"/>
        </w:rPr>
        <w:t xml:space="preserve">School will need to engage with the provision that has been agreed at inclusion panel and stay in contact with the child </w:t>
      </w:r>
      <w:r w:rsidR="00543BBE">
        <w:rPr>
          <w:rFonts w:ascii="Arial" w:hAnsi="Arial" w:cs="Arial"/>
          <w:bCs/>
          <w:sz w:val="24"/>
          <w:szCs w:val="24"/>
        </w:rPr>
        <w:t xml:space="preserve">and the allocated Local Authority case officer. Review will be held on a four weekly review cycle. </w:t>
      </w:r>
      <w:r w:rsidRPr="007B17F2">
        <w:rPr>
          <w:rFonts w:ascii="Arial" w:hAnsi="Arial" w:cs="Arial"/>
          <w:bCs/>
          <w:sz w:val="24"/>
          <w:szCs w:val="24"/>
        </w:rPr>
        <w:t xml:space="preserve"> </w:t>
      </w:r>
    </w:p>
    <w:p w14:paraId="0AA8F16B" w14:textId="77777777" w:rsidR="008C2758" w:rsidRPr="008C2758" w:rsidRDefault="008C2758" w:rsidP="008C2758">
      <w:pPr>
        <w:pStyle w:val="ListParagraph"/>
        <w:rPr>
          <w:rFonts w:ascii="Arial" w:hAnsi="Arial" w:cs="Arial"/>
          <w:b/>
          <w:sz w:val="24"/>
          <w:szCs w:val="24"/>
        </w:rPr>
      </w:pPr>
    </w:p>
    <w:p w14:paraId="3F390CB2" w14:textId="50A10929" w:rsidR="008C2758" w:rsidRDefault="008C2758" w:rsidP="00330A13">
      <w:pPr>
        <w:pStyle w:val="ListParagraph"/>
        <w:numPr>
          <w:ilvl w:val="1"/>
          <w:numId w:val="30"/>
        </w:numPr>
        <w:ind w:left="567" w:hanging="567"/>
        <w:rPr>
          <w:rFonts w:ascii="Arial" w:hAnsi="Arial" w:cs="Arial"/>
          <w:bCs/>
          <w:sz w:val="24"/>
          <w:szCs w:val="24"/>
        </w:rPr>
      </w:pPr>
      <w:r w:rsidRPr="00ED25F3">
        <w:rPr>
          <w:rFonts w:ascii="Arial" w:hAnsi="Arial" w:cs="Arial"/>
          <w:bCs/>
          <w:sz w:val="24"/>
          <w:szCs w:val="24"/>
        </w:rPr>
        <w:t xml:space="preserve">Schools will be </w:t>
      </w:r>
      <w:r w:rsidR="00A02E03">
        <w:rPr>
          <w:rFonts w:ascii="Arial" w:hAnsi="Arial" w:cs="Arial"/>
          <w:bCs/>
          <w:sz w:val="24"/>
          <w:szCs w:val="24"/>
        </w:rPr>
        <w:t xml:space="preserve">required </w:t>
      </w:r>
      <w:r w:rsidRPr="00ED25F3">
        <w:rPr>
          <w:rFonts w:ascii="Arial" w:hAnsi="Arial" w:cs="Arial"/>
          <w:bCs/>
          <w:sz w:val="24"/>
          <w:szCs w:val="24"/>
        </w:rPr>
        <w:t xml:space="preserve">to </w:t>
      </w:r>
      <w:r w:rsidR="00A02E03">
        <w:rPr>
          <w:rFonts w:ascii="Arial" w:hAnsi="Arial" w:cs="Arial"/>
          <w:bCs/>
          <w:sz w:val="24"/>
          <w:szCs w:val="24"/>
        </w:rPr>
        <w:t>complete</w:t>
      </w:r>
      <w:r w:rsidRPr="00ED25F3">
        <w:rPr>
          <w:rFonts w:ascii="Arial" w:hAnsi="Arial" w:cs="Arial"/>
          <w:bCs/>
          <w:sz w:val="24"/>
          <w:szCs w:val="24"/>
        </w:rPr>
        <w:t xml:space="preserve"> a questionnaire at the end of placements for their pupils that </w:t>
      </w:r>
      <w:r w:rsidR="001679BF" w:rsidRPr="00ED25F3">
        <w:rPr>
          <w:rFonts w:ascii="Arial" w:hAnsi="Arial" w:cs="Arial"/>
          <w:bCs/>
          <w:sz w:val="24"/>
          <w:szCs w:val="24"/>
        </w:rPr>
        <w:t>have been</w:t>
      </w:r>
      <w:r w:rsidRPr="00ED25F3">
        <w:rPr>
          <w:rFonts w:ascii="Arial" w:hAnsi="Arial" w:cs="Arial"/>
          <w:bCs/>
          <w:sz w:val="24"/>
          <w:szCs w:val="24"/>
        </w:rPr>
        <w:t xml:space="preserve"> allocated via inclusion panel. </w:t>
      </w:r>
    </w:p>
    <w:p w14:paraId="4983A1F8" w14:textId="77777777" w:rsidR="00EB2913" w:rsidRPr="00EB2913" w:rsidRDefault="00EB2913" w:rsidP="00EB2913">
      <w:pPr>
        <w:pStyle w:val="ListParagraph"/>
        <w:rPr>
          <w:rFonts w:ascii="Arial" w:hAnsi="Arial" w:cs="Arial"/>
          <w:bCs/>
          <w:sz w:val="24"/>
          <w:szCs w:val="24"/>
        </w:rPr>
      </w:pPr>
    </w:p>
    <w:p w14:paraId="71684DF5" w14:textId="33984EBE" w:rsidR="00EB2913" w:rsidRPr="00EB2913" w:rsidRDefault="00EB2913" w:rsidP="00330A13">
      <w:pPr>
        <w:pStyle w:val="ListParagraph"/>
        <w:numPr>
          <w:ilvl w:val="1"/>
          <w:numId w:val="30"/>
        </w:numPr>
        <w:ind w:left="567" w:hanging="567"/>
        <w:rPr>
          <w:rFonts w:ascii="Arial" w:hAnsi="Arial" w:cs="Arial"/>
          <w:bCs/>
          <w:sz w:val="24"/>
          <w:szCs w:val="24"/>
        </w:rPr>
      </w:pPr>
      <w:r>
        <w:rPr>
          <w:rStyle w:val="cf01"/>
          <w:rFonts w:ascii="Arial" w:hAnsi="Arial" w:cs="Arial"/>
          <w:sz w:val="24"/>
          <w:szCs w:val="24"/>
        </w:rPr>
        <w:t>W</w:t>
      </w:r>
      <w:r w:rsidRPr="00EB2913">
        <w:rPr>
          <w:rStyle w:val="cf01"/>
          <w:rFonts w:ascii="Arial" w:hAnsi="Arial" w:cs="Arial"/>
          <w:sz w:val="24"/>
          <w:szCs w:val="24"/>
        </w:rPr>
        <w:t>here provision allocated provides recommendations</w:t>
      </w:r>
      <w:r>
        <w:rPr>
          <w:rStyle w:val="cf01"/>
          <w:rFonts w:ascii="Arial" w:hAnsi="Arial" w:cs="Arial"/>
          <w:sz w:val="24"/>
          <w:szCs w:val="24"/>
        </w:rPr>
        <w:t>,</w:t>
      </w:r>
      <w:r w:rsidRPr="00EB2913">
        <w:rPr>
          <w:rStyle w:val="cf01"/>
          <w:rFonts w:ascii="Arial" w:hAnsi="Arial" w:cs="Arial"/>
          <w:sz w:val="24"/>
          <w:szCs w:val="24"/>
        </w:rPr>
        <w:t xml:space="preserve"> there is an expectation that schools will implement these for </w:t>
      </w:r>
      <w:proofErr w:type="gramStart"/>
      <w:r w:rsidRPr="00EB2913">
        <w:rPr>
          <w:rStyle w:val="cf01"/>
          <w:rFonts w:ascii="Arial" w:hAnsi="Arial" w:cs="Arial"/>
          <w:sz w:val="24"/>
          <w:szCs w:val="24"/>
        </w:rPr>
        <w:t>a period of time</w:t>
      </w:r>
      <w:proofErr w:type="gramEnd"/>
      <w:r w:rsidRPr="00EB2913">
        <w:rPr>
          <w:rStyle w:val="cf01"/>
          <w:rFonts w:ascii="Arial" w:hAnsi="Arial" w:cs="Arial"/>
          <w:sz w:val="24"/>
          <w:szCs w:val="24"/>
        </w:rPr>
        <w:t xml:space="preserve"> afterwards to assess the impact of them towards positive change for the child and their ability to access their mainstream provision.</w:t>
      </w:r>
    </w:p>
    <w:p w14:paraId="1087378A" w14:textId="77777777" w:rsidR="00E35C18" w:rsidRDefault="00E35C18" w:rsidP="009A10D7">
      <w:pPr>
        <w:pStyle w:val="ListParagraph"/>
        <w:rPr>
          <w:rFonts w:ascii="Arial" w:hAnsi="Arial" w:cs="Arial"/>
          <w:b/>
          <w:sz w:val="24"/>
          <w:szCs w:val="24"/>
        </w:rPr>
      </w:pPr>
    </w:p>
    <w:p w14:paraId="2E6A67C6" w14:textId="77777777" w:rsidR="00E35C18" w:rsidRPr="009A10D7" w:rsidRDefault="00E35C18" w:rsidP="009A10D7">
      <w:pPr>
        <w:pStyle w:val="ListParagraph"/>
        <w:rPr>
          <w:rFonts w:ascii="Arial" w:hAnsi="Arial" w:cs="Arial"/>
          <w:b/>
          <w:sz w:val="24"/>
          <w:szCs w:val="24"/>
        </w:rPr>
      </w:pPr>
    </w:p>
    <w:p w14:paraId="431BEB13" w14:textId="77777777" w:rsidR="009A10D7" w:rsidRDefault="002A33F5" w:rsidP="004D0420">
      <w:pPr>
        <w:pStyle w:val="ListParagraph"/>
        <w:numPr>
          <w:ilvl w:val="0"/>
          <w:numId w:val="22"/>
        </w:numPr>
        <w:rPr>
          <w:rFonts w:ascii="Arial" w:hAnsi="Arial" w:cs="Arial"/>
          <w:b/>
          <w:sz w:val="24"/>
          <w:szCs w:val="24"/>
        </w:rPr>
      </w:pPr>
      <w:r w:rsidRPr="009A10D7">
        <w:rPr>
          <w:rFonts w:ascii="Arial" w:hAnsi="Arial" w:cs="Arial"/>
          <w:b/>
          <w:sz w:val="24"/>
          <w:szCs w:val="24"/>
        </w:rPr>
        <w:t xml:space="preserve">Meeting </w:t>
      </w:r>
      <w:r w:rsidR="00B531CA" w:rsidRPr="009A10D7">
        <w:rPr>
          <w:rFonts w:ascii="Arial" w:hAnsi="Arial" w:cs="Arial"/>
          <w:b/>
          <w:sz w:val="24"/>
          <w:szCs w:val="24"/>
        </w:rPr>
        <w:t>structure</w:t>
      </w:r>
    </w:p>
    <w:p w14:paraId="21161112" w14:textId="77777777" w:rsidR="004D0420" w:rsidRDefault="004D0420" w:rsidP="004D0420">
      <w:pPr>
        <w:pStyle w:val="ListParagraph"/>
        <w:ind w:left="360"/>
        <w:rPr>
          <w:rFonts w:ascii="Arial" w:hAnsi="Arial" w:cs="Arial"/>
          <w:b/>
          <w:sz w:val="24"/>
          <w:szCs w:val="24"/>
        </w:rPr>
      </w:pPr>
    </w:p>
    <w:p w14:paraId="669998DB" w14:textId="4C2C4F6E" w:rsidR="004D0420" w:rsidRDefault="001A7648" w:rsidP="004D0420">
      <w:pPr>
        <w:pStyle w:val="ListParagraph"/>
        <w:numPr>
          <w:ilvl w:val="1"/>
          <w:numId w:val="22"/>
        </w:numPr>
        <w:rPr>
          <w:rFonts w:ascii="Arial" w:hAnsi="Arial" w:cs="Arial"/>
          <w:sz w:val="24"/>
          <w:szCs w:val="24"/>
        </w:rPr>
      </w:pPr>
      <w:r>
        <w:rPr>
          <w:rFonts w:ascii="Arial" w:hAnsi="Arial" w:cs="Arial"/>
          <w:sz w:val="24"/>
          <w:szCs w:val="24"/>
        </w:rPr>
        <w:t xml:space="preserve">  </w:t>
      </w:r>
      <w:r w:rsidR="004D0420" w:rsidRPr="00236FB4">
        <w:rPr>
          <w:rFonts w:ascii="Arial" w:hAnsi="Arial" w:cs="Arial"/>
          <w:sz w:val="24"/>
          <w:szCs w:val="24"/>
        </w:rPr>
        <w:t>T</w:t>
      </w:r>
      <w:r w:rsidR="00B531CA" w:rsidRPr="00236FB4">
        <w:rPr>
          <w:rFonts w:ascii="Arial" w:hAnsi="Arial" w:cs="Arial"/>
          <w:sz w:val="24"/>
          <w:szCs w:val="24"/>
        </w:rPr>
        <w:t>he panel</w:t>
      </w:r>
      <w:r w:rsidR="002A33F5" w:rsidRPr="00236FB4">
        <w:rPr>
          <w:rFonts w:ascii="Arial" w:hAnsi="Arial" w:cs="Arial"/>
          <w:sz w:val="24"/>
          <w:szCs w:val="24"/>
        </w:rPr>
        <w:t xml:space="preserve"> will meet </w:t>
      </w:r>
      <w:r w:rsidR="00386035" w:rsidRPr="005F4DC9">
        <w:rPr>
          <w:rFonts w:ascii="Arial" w:hAnsi="Arial" w:cs="Arial"/>
          <w:sz w:val="24"/>
          <w:szCs w:val="24"/>
        </w:rPr>
        <w:t>fortnightly</w:t>
      </w:r>
      <w:r w:rsidR="001D4480" w:rsidRPr="005F4DC9">
        <w:rPr>
          <w:rFonts w:ascii="Arial" w:hAnsi="Arial" w:cs="Arial"/>
          <w:sz w:val="24"/>
          <w:szCs w:val="24"/>
        </w:rPr>
        <w:t xml:space="preserve"> </w:t>
      </w:r>
      <w:r w:rsidR="00280E14" w:rsidRPr="00236FB4">
        <w:rPr>
          <w:rFonts w:ascii="Arial" w:hAnsi="Arial" w:cs="Arial"/>
          <w:sz w:val="24"/>
          <w:szCs w:val="24"/>
        </w:rPr>
        <w:t xml:space="preserve">at a regular time convenient to the Panel.  </w:t>
      </w:r>
      <w:r w:rsidR="008F6B95" w:rsidRPr="00236FB4">
        <w:rPr>
          <w:rFonts w:ascii="Arial" w:hAnsi="Arial" w:cs="Arial"/>
          <w:sz w:val="24"/>
          <w:szCs w:val="24"/>
        </w:rPr>
        <w:t xml:space="preserve">This will be </w:t>
      </w:r>
      <w:r w:rsidR="005A3DD5">
        <w:rPr>
          <w:rFonts w:ascii="Arial" w:hAnsi="Arial" w:cs="Arial"/>
          <w:sz w:val="24"/>
          <w:szCs w:val="24"/>
        </w:rPr>
        <w:t>Friday mornings</w:t>
      </w:r>
      <w:r w:rsidR="008F6B95" w:rsidRPr="00236FB4">
        <w:rPr>
          <w:rFonts w:ascii="Arial" w:hAnsi="Arial" w:cs="Arial"/>
          <w:sz w:val="24"/>
          <w:szCs w:val="24"/>
        </w:rPr>
        <w:t xml:space="preserve"> commencing at </w:t>
      </w:r>
      <w:r>
        <w:rPr>
          <w:rFonts w:ascii="Arial" w:hAnsi="Arial" w:cs="Arial"/>
          <w:sz w:val="24"/>
          <w:szCs w:val="24"/>
        </w:rPr>
        <w:t>08:15</w:t>
      </w:r>
      <w:r w:rsidR="008F6B95" w:rsidRPr="00236FB4">
        <w:rPr>
          <w:rFonts w:ascii="Arial" w:hAnsi="Arial" w:cs="Arial"/>
          <w:sz w:val="24"/>
          <w:szCs w:val="24"/>
        </w:rPr>
        <w:t xml:space="preserve"> during term time only. </w:t>
      </w:r>
      <w:r w:rsidR="005A3DD5">
        <w:rPr>
          <w:rFonts w:ascii="Arial" w:hAnsi="Arial" w:cs="Arial"/>
          <w:sz w:val="24"/>
          <w:szCs w:val="24"/>
        </w:rPr>
        <w:t xml:space="preserve">Wherever possible, meetings will be </w:t>
      </w:r>
      <w:r>
        <w:rPr>
          <w:rFonts w:ascii="Arial" w:hAnsi="Arial" w:cs="Arial"/>
          <w:sz w:val="24"/>
          <w:szCs w:val="24"/>
        </w:rPr>
        <w:t>virtual.</w:t>
      </w:r>
    </w:p>
    <w:p w14:paraId="2D8A080A" w14:textId="77777777" w:rsidR="00236FB4" w:rsidRPr="00236FB4" w:rsidRDefault="00236FB4" w:rsidP="00236FB4">
      <w:pPr>
        <w:pStyle w:val="ListParagraph"/>
        <w:ind w:left="360"/>
        <w:rPr>
          <w:rFonts w:ascii="Arial" w:hAnsi="Arial" w:cs="Arial"/>
          <w:sz w:val="24"/>
          <w:szCs w:val="24"/>
        </w:rPr>
      </w:pPr>
    </w:p>
    <w:p w14:paraId="2363327D" w14:textId="60A0D04A" w:rsidR="00AD6B70" w:rsidRPr="00ED25F3" w:rsidRDefault="004D0420" w:rsidP="00236FB4">
      <w:pPr>
        <w:pStyle w:val="ListParagraph"/>
        <w:numPr>
          <w:ilvl w:val="1"/>
          <w:numId w:val="22"/>
        </w:numPr>
        <w:rPr>
          <w:rFonts w:ascii="Arial" w:hAnsi="Arial" w:cs="Arial"/>
          <w:sz w:val="24"/>
          <w:szCs w:val="24"/>
        </w:rPr>
      </w:pPr>
      <w:r w:rsidRPr="00ED25F3">
        <w:rPr>
          <w:rFonts w:ascii="Arial" w:hAnsi="Arial" w:cs="Arial"/>
          <w:sz w:val="24"/>
          <w:szCs w:val="24"/>
        </w:rPr>
        <w:t xml:space="preserve">   </w:t>
      </w:r>
      <w:r w:rsidR="00E44832" w:rsidRPr="00ED25F3">
        <w:rPr>
          <w:rFonts w:ascii="Arial" w:hAnsi="Arial" w:cs="Arial"/>
          <w:sz w:val="24"/>
          <w:szCs w:val="24"/>
        </w:rPr>
        <w:t xml:space="preserve">Items will not be considered without </w:t>
      </w:r>
      <w:r w:rsidR="00280E14" w:rsidRPr="00ED25F3">
        <w:rPr>
          <w:rFonts w:ascii="Arial" w:hAnsi="Arial" w:cs="Arial"/>
          <w:sz w:val="24"/>
          <w:szCs w:val="24"/>
        </w:rPr>
        <w:t xml:space="preserve">a </w:t>
      </w:r>
      <w:r w:rsidR="0086739A" w:rsidRPr="00ED25F3">
        <w:rPr>
          <w:rFonts w:ascii="Arial" w:hAnsi="Arial" w:cs="Arial"/>
          <w:sz w:val="24"/>
          <w:szCs w:val="24"/>
        </w:rPr>
        <w:t xml:space="preserve">fully completed </w:t>
      </w:r>
      <w:r w:rsidR="00280E14" w:rsidRPr="00ED25F3">
        <w:rPr>
          <w:rFonts w:ascii="Arial" w:hAnsi="Arial" w:cs="Arial"/>
          <w:sz w:val="24"/>
          <w:szCs w:val="24"/>
        </w:rPr>
        <w:t xml:space="preserve">case briefing note </w:t>
      </w:r>
      <w:r w:rsidR="007974FA" w:rsidRPr="00ED25F3">
        <w:rPr>
          <w:rFonts w:ascii="Arial" w:hAnsi="Arial" w:cs="Arial"/>
          <w:sz w:val="24"/>
          <w:szCs w:val="24"/>
        </w:rPr>
        <w:t>with appropriate</w:t>
      </w:r>
      <w:r w:rsidR="00280E14" w:rsidRPr="00ED25F3">
        <w:rPr>
          <w:rFonts w:ascii="Arial" w:hAnsi="Arial" w:cs="Arial"/>
          <w:sz w:val="24"/>
          <w:szCs w:val="24"/>
        </w:rPr>
        <w:t xml:space="preserve"> background information included:</w:t>
      </w:r>
      <w:r w:rsidR="00236FB4" w:rsidRPr="00ED25F3">
        <w:rPr>
          <w:rFonts w:ascii="Arial" w:hAnsi="Arial" w:cs="Arial"/>
          <w:sz w:val="24"/>
          <w:szCs w:val="24"/>
        </w:rPr>
        <w:br/>
      </w:r>
    </w:p>
    <w:p w14:paraId="2F94AA7F" w14:textId="2EE3DD4A" w:rsidR="001D4480" w:rsidRPr="00ED25F3" w:rsidRDefault="00236FB4" w:rsidP="001D4480">
      <w:pPr>
        <w:pStyle w:val="ListParagraph"/>
        <w:numPr>
          <w:ilvl w:val="0"/>
          <w:numId w:val="28"/>
        </w:numPr>
        <w:rPr>
          <w:rFonts w:ascii="Arial" w:hAnsi="Arial" w:cs="Arial"/>
          <w:sz w:val="24"/>
          <w:szCs w:val="24"/>
        </w:rPr>
      </w:pPr>
      <w:r w:rsidRPr="00ED25F3">
        <w:rPr>
          <w:rFonts w:ascii="Arial" w:hAnsi="Arial" w:cs="Arial"/>
          <w:sz w:val="24"/>
          <w:szCs w:val="24"/>
        </w:rPr>
        <w:t xml:space="preserve">Inclusion Panel referral form </w:t>
      </w:r>
      <w:r w:rsidR="007974FA" w:rsidRPr="00ED25F3">
        <w:rPr>
          <w:rFonts w:ascii="Arial" w:hAnsi="Arial" w:cs="Arial"/>
          <w:sz w:val="24"/>
          <w:szCs w:val="24"/>
        </w:rPr>
        <w:t>2</w:t>
      </w:r>
      <w:r w:rsidR="009C6C78">
        <w:rPr>
          <w:rFonts w:ascii="Arial" w:hAnsi="Arial" w:cs="Arial"/>
          <w:sz w:val="24"/>
          <w:szCs w:val="24"/>
        </w:rPr>
        <w:t>5/26</w:t>
      </w:r>
      <w:r w:rsidR="007974FA" w:rsidRPr="00ED25F3">
        <w:rPr>
          <w:rFonts w:ascii="Arial" w:hAnsi="Arial" w:cs="Arial"/>
          <w:sz w:val="24"/>
          <w:szCs w:val="24"/>
        </w:rPr>
        <w:t xml:space="preserve"> version </w:t>
      </w:r>
    </w:p>
    <w:p w14:paraId="755D8FBE" w14:textId="77777777" w:rsidR="0086739A" w:rsidRDefault="00AD6B70" w:rsidP="001D4480">
      <w:pPr>
        <w:pStyle w:val="ListParagraph"/>
        <w:numPr>
          <w:ilvl w:val="0"/>
          <w:numId w:val="28"/>
        </w:numPr>
        <w:rPr>
          <w:rFonts w:ascii="Arial" w:hAnsi="Arial" w:cs="Arial"/>
          <w:sz w:val="24"/>
          <w:szCs w:val="24"/>
        </w:rPr>
      </w:pPr>
      <w:r w:rsidRPr="00ED25F3">
        <w:rPr>
          <w:rFonts w:ascii="Arial" w:hAnsi="Arial" w:cs="Arial"/>
          <w:sz w:val="24"/>
          <w:szCs w:val="24"/>
        </w:rPr>
        <w:t xml:space="preserve">Assessment </w:t>
      </w:r>
      <w:r>
        <w:rPr>
          <w:rFonts w:ascii="Arial" w:hAnsi="Arial" w:cs="Arial"/>
          <w:sz w:val="24"/>
          <w:szCs w:val="24"/>
        </w:rPr>
        <w:t xml:space="preserve">of </w:t>
      </w:r>
      <w:r w:rsidR="001E0D6D">
        <w:rPr>
          <w:rFonts w:ascii="Arial" w:hAnsi="Arial" w:cs="Arial"/>
          <w:sz w:val="24"/>
          <w:szCs w:val="24"/>
        </w:rPr>
        <w:t xml:space="preserve">Behavioural </w:t>
      </w:r>
      <w:r>
        <w:rPr>
          <w:rFonts w:ascii="Arial" w:hAnsi="Arial" w:cs="Arial"/>
          <w:sz w:val="24"/>
          <w:szCs w:val="24"/>
        </w:rPr>
        <w:t>Need</w:t>
      </w:r>
      <w:r w:rsidR="001E0D6D">
        <w:rPr>
          <w:rFonts w:ascii="Arial" w:hAnsi="Arial" w:cs="Arial"/>
          <w:sz w:val="24"/>
          <w:szCs w:val="24"/>
        </w:rPr>
        <w:t>:</w:t>
      </w:r>
      <w:r>
        <w:rPr>
          <w:rFonts w:ascii="Arial" w:hAnsi="Arial" w:cs="Arial"/>
          <w:sz w:val="24"/>
          <w:szCs w:val="24"/>
        </w:rPr>
        <w:t xml:space="preserve"> to include at</w:t>
      </w:r>
      <w:r w:rsidR="001E0D6D">
        <w:rPr>
          <w:rFonts w:ascii="Arial" w:hAnsi="Arial" w:cs="Arial"/>
          <w:sz w:val="24"/>
          <w:szCs w:val="24"/>
        </w:rPr>
        <w:t xml:space="preserve"> least two completed assessment t</w:t>
      </w:r>
      <w:r>
        <w:rPr>
          <w:rFonts w:ascii="Arial" w:hAnsi="Arial" w:cs="Arial"/>
          <w:sz w:val="24"/>
          <w:szCs w:val="24"/>
        </w:rPr>
        <w:t>ools</w:t>
      </w:r>
      <w:r w:rsidR="001E0D6D">
        <w:rPr>
          <w:rFonts w:ascii="Arial" w:hAnsi="Arial" w:cs="Arial"/>
          <w:sz w:val="24"/>
          <w:szCs w:val="24"/>
        </w:rPr>
        <w:t>, Pastoral Support Plan or Individual Behaviour Plan.</w:t>
      </w:r>
    </w:p>
    <w:p w14:paraId="2160626A" w14:textId="77777777" w:rsidR="00236FB4" w:rsidRDefault="00236FB4" w:rsidP="001D4480">
      <w:pPr>
        <w:pStyle w:val="ListParagraph"/>
        <w:numPr>
          <w:ilvl w:val="0"/>
          <w:numId w:val="28"/>
        </w:numPr>
        <w:rPr>
          <w:rFonts w:ascii="Arial" w:hAnsi="Arial" w:cs="Arial"/>
          <w:sz w:val="24"/>
          <w:szCs w:val="24"/>
        </w:rPr>
      </w:pPr>
      <w:r>
        <w:rPr>
          <w:rFonts w:ascii="Arial" w:hAnsi="Arial" w:cs="Arial"/>
          <w:sz w:val="24"/>
          <w:szCs w:val="24"/>
        </w:rPr>
        <w:t>Evidence of Assess, Plan, Do, Review cycles relating to individual need</w:t>
      </w:r>
    </w:p>
    <w:p w14:paraId="09AC2FB0" w14:textId="2677E9A1" w:rsidR="00ED633F" w:rsidRDefault="0086739A" w:rsidP="00895F6E">
      <w:pPr>
        <w:pStyle w:val="ListParagraph"/>
        <w:numPr>
          <w:ilvl w:val="0"/>
          <w:numId w:val="28"/>
        </w:numPr>
        <w:rPr>
          <w:rFonts w:ascii="Arial" w:hAnsi="Arial" w:cs="Arial"/>
          <w:sz w:val="24"/>
          <w:szCs w:val="24"/>
        </w:rPr>
      </w:pPr>
      <w:r>
        <w:rPr>
          <w:rFonts w:ascii="Arial" w:hAnsi="Arial" w:cs="Arial"/>
          <w:sz w:val="24"/>
          <w:szCs w:val="24"/>
        </w:rPr>
        <w:t xml:space="preserve">Evidence of Multi-agency </w:t>
      </w:r>
      <w:r w:rsidR="008F6B95">
        <w:rPr>
          <w:rFonts w:ascii="Arial" w:hAnsi="Arial" w:cs="Arial"/>
          <w:sz w:val="24"/>
          <w:szCs w:val="24"/>
        </w:rPr>
        <w:t>support as appropriate</w:t>
      </w:r>
      <w:r w:rsidR="00236FB4">
        <w:rPr>
          <w:rFonts w:ascii="Arial" w:hAnsi="Arial" w:cs="Arial"/>
          <w:sz w:val="24"/>
          <w:szCs w:val="24"/>
        </w:rPr>
        <w:t xml:space="preserve"> including an early help assessment</w:t>
      </w:r>
      <w:r w:rsidR="007974FA">
        <w:rPr>
          <w:rFonts w:ascii="Arial" w:hAnsi="Arial" w:cs="Arial"/>
          <w:sz w:val="24"/>
          <w:szCs w:val="24"/>
        </w:rPr>
        <w:t xml:space="preserve"> </w:t>
      </w:r>
      <w:r w:rsidR="00E96276" w:rsidRPr="007974FA">
        <w:rPr>
          <w:rFonts w:ascii="Arial" w:hAnsi="Arial" w:cs="Arial"/>
          <w:sz w:val="24"/>
          <w:szCs w:val="24"/>
        </w:rPr>
        <w:t>or evidence that this has been offered</w:t>
      </w:r>
    </w:p>
    <w:p w14:paraId="2DAE28BD" w14:textId="31CDB59B" w:rsidR="005A3DD5" w:rsidRDefault="005A3DD5" w:rsidP="00895F6E">
      <w:pPr>
        <w:pStyle w:val="ListParagraph"/>
        <w:numPr>
          <w:ilvl w:val="0"/>
          <w:numId w:val="28"/>
        </w:numPr>
        <w:rPr>
          <w:rFonts w:ascii="Arial" w:hAnsi="Arial" w:cs="Arial"/>
          <w:sz w:val="24"/>
          <w:szCs w:val="24"/>
        </w:rPr>
      </w:pPr>
      <w:r>
        <w:rPr>
          <w:rFonts w:ascii="Arial" w:hAnsi="Arial" w:cs="Arial"/>
          <w:sz w:val="24"/>
          <w:szCs w:val="24"/>
        </w:rPr>
        <w:t>Completed Inclusion Pre-Panel submission checklist</w:t>
      </w:r>
      <w:r w:rsidR="007E1C4C">
        <w:rPr>
          <w:rFonts w:ascii="Arial" w:hAnsi="Arial" w:cs="Arial"/>
          <w:sz w:val="24"/>
          <w:szCs w:val="24"/>
        </w:rPr>
        <w:t xml:space="preserve"> and ACE’s screening tool</w:t>
      </w:r>
    </w:p>
    <w:p w14:paraId="0D5D9E2D" w14:textId="77777777" w:rsidR="00895F6E" w:rsidRPr="00895F6E" w:rsidRDefault="00895F6E" w:rsidP="00895F6E">
      <w:pPr>
        <w:pStyle w:val="ListParagraph"/>
        <w:ind w:left="1287"/>
        <w:rPr>
          <w:rFonts w:ascii="Arial" w:hAnsi="Arial" w:cs="Arial"/>
          <w:sz w:val="24"/>
          <w:szCs w:val="24"/>
        </w:rPr>
      </w:pPr>
    </w:p>
    <w:p w14:paraId="5B89CAB6" w14:textId="29703609" w:rsidR="00F5777F" w:rsidRDefault="004D0420" w:rsidP="004D0420">
      <w:pPr>
        <w:pStyle w:val="ListParagraph"/>
        <w:numPr>
          <w:ilvl w:val="1"/>
          <w:numId w:val="22"/>
        </w:numPr>
        <w:rPr>
          <w:rFonts w:ascii="Arial" w:hAnsi="Arial" w:cs="Arial"/>
          <w:sz w:val="24"/>
          <w:szCs w:val="24"/>
        </w:rPr>
      </w:pPr>
      <w:r>
        <w:rPr>
          <w:rFonts w:ascii="Arial" w:hAnsi="Arial" w:cs="Arial"/>
          <w:sz w:val="24"/>
          <w:szCs w:val="24"/>
        </w:rPr>
        <w:t xml:space="preserve">   </w:t>
      </w:r>
      <w:r w:rsidR="00F5777F" w:rsidRPr="009A10D7">
        <w:rPr>
          <w:rFonts w:ascii="Arial" w:hAnsi="Arial" w:cs="Arial"/>
          <w:sz w:val="24"/>
          <w:szCs w:val="24"/>
        </w:rPr>
        <w:t xml:space="preserve">The </w:t>
      </w:r>
      <w:r w:rsidR="000D71EE" w:rsidRPr="000D71EE">
        <w:rPr>
          <w:rFonts w:ascii="Arial" w:hAnsi="Arial" w:cs="Arial"/>
          <w:sz w:val="24"/>
          <w:szCs w:val="24"/>
        </w:rPr>
        <w:t>school</w:t>
      </w:r>
      <w:r w:rsidR="001679BF">
        <w:rPr>
          <w:rFonts w:ascii="Arial" w:hAnsi="Arial" w:cs="Arial"/>
          <w:sz w:val="24"/>
          <w:szCs w:val="24"/>
        </w:rPr>
        <w:t>’</w:t>
      </w:r>
      <w:r w:rsidR="000D71EE" w:rsidRPr="000D71EE">
        <w:rPr>
          <w:rFonts w:ascii="Arial" w:hAnsi="Arial" w:cs="Arial"/>
          <w:sz w:val="24"/>
          <w:szCs w:val="24"/>
        </w:rPr>
        <w:t xml:space="preserve">s senior </w:t>
      </w:r>
      <w:r w:rsidR="007E1C4C">
        <w:rPr>
          <w:rFonts w:ascii="Arial" w:hAnsi="Arial" w:cs="Arial"/>
          <w:sz w:val="24"/>
          <w:szCs w:val="24"/>
        </w:rPr>
        <w:t>representative</w:t>
      </w:r>
      <w:r w:rsidR="00F5777F" w:rsidRPr="009A10D7">
        <w:rPr>
          <w:rFonts w:ascii="Arial" w:hAnsi="Arial" w:cs="Arial"/>
          <w:sz w:val="24"/>
          <w:szCs w:val="24"/>
        </w:rPr>
        <w:t xml:space="preserve"> </w:t>
      </w:r>
      <w:r w:rsidR="000D71EE">
        <w:rPr>
          <w:rFonts w:ascii="Arial" w:hAnsi="Arial" w:cs="Arial"/>
          <w:sz w:val="24"/>
          <w:szCs w:val="24"/>
        </w:rPr>
        <w:t>will</w:t>
      </w:r>
      <w:r w:rsidR="005A3DD5">
        <w:rPr>
          <w:rFonts w:ascii="Arial" w:hAnsi="Arial" w:cs="Arial"/>
          <w:sz w:val="24"/>
          <w:szCs w:val="24"/>
        </w:rPr>
        <w:t xml:space="preserve"> present the</w:t>
      </w:r>
      <w:r w:rsidR="00F5777F" w:rsidRPr="009A10D7">
        <w:rPr>
          <w:rFonts w:ascii="Arial" w:hAnsi="Arial" w:cs="Arial"/>
          <w:sz w:val="24"/>
          <w:szCs w:val="24"/>
        </w:rPr>
        <w:t xml:space="preserve"> cases to panel</w:t>
      </w:r>
    </w:p>
    <w:p w14:paraId="503281F5" w14:textId="77777777" w:rsidR="009A10D7" w:rsidRPr="009A10D7" w:rsidRDefault="009A10D7" w:rsidP="009A10D7">
      <w:pPr>
        <w:pStyle w:val="ListParagraph"/>
        <w:ind w:left="1078"/>
        <w:rPr>
          <w:rFonts w:ascii="Arial" w:hAnsi="Arial" w:cs="Arial"/>
          <w:sz w:val="24"/>
          <w:szCs w:val="24"/>
        </w:rPr>
      </w:pPr>
    </w:p>
    <w:p w14:paraId="3CB065AD" w14:textId="77777777" w:rsidR="005B6BD3" w:rsidRDefault="005B6BD3" w:rsidP="004D0420">
      <w:pPr>
        <w:pStyle w:val="ListParagraph"/>
        <w:numPr>
          <w:ilvl w:val="1"/>
          <w:numId w:val="22"/>
        </w:numPr>
        <w:ind w:left="567" w:hanging="567"/>
        <w:rPr>
          <w:rFonts w:ascii="Arial" w:hAnsi="Arial" w:cs="Arial"/>
          <w:sz w:val="24"/>
          <w:szCs w:val="24"/>
        </w:rPr>
      </w:pPr>
      <w:r>
        <w:rPr>
          <w:rFonts w:ascii="Arial" w:hAnsi="Arial" w:cs="Arial"/>
          <w:sz w:val="24"/>
          <w:szCs w:val="24"/>
        </w:rPr>
        <w:lastRenderedPageBreak/>
        <w:t xml:space="preserve">Panel will consider </w:t>
      </w:r>
      <w:r w:rsidR="000D71EE">
        <w:rPr>
          <w:rFonts w:ascii="Arial" w:hAnsi="Arial" w:cs="Arial"/>
          <w:sz w:val="24"/>
          <w:szCs w:val="24"/>
        </w:rPr>
        <w:t xml:space="preserve">and take account of </w:t>
      </w:r>
      <w:r>
        <w:rPr>
          <w:rFonts w:ascii="Arial" w:hAnsi="Arial" w:cs="Arial"/>
          <w:sz w:val="24"/>
          <w:szCs w:val="24"/>
        </w:rPr>
        <w:t>the social</w:t>
      </w:r>
      <w:r w:rsidR="008F6B95">
        <w:rPr>
          <w:rFonts w:ascii="Arial" w:hAnsi="Arial" w:cs="Arial"/>
          <w:sz w:val="24"/>
          <w:szCs w:val="24"/>
        </w:rPr>
        <w:t>, emotional</w:t>
      </w:r>
      <w:r>
        <w:rPr>
          <w:rFonts w:ascii="Arial" w:hAnsi="Arial" w:cs="Arial"/>
          <w:sz w:val="24"/>
          <w:szCs w:val="24"/>
        </w:rPr>
        <w:t xml:space="preserve"> and education needs of children</w:t>
      </w:r>
      <w:r w:rsidR="005A3DD5">
        <w:rPr>
          <w:rFonts w:ascii="Arial" w:hAnsi="Arial" w:cs="Arial"/>
          <w:sz w:val="24"/>
          <w:szCs w:val="24"/>
        </w:rPr>
        <w:t xml:space="preserve"> and young people</w:t>
      </w:r>
      <w:r>
        <w:rPr>
          <w:rFonts w:ascii="Arial" w:hAnsi="Arial" w:cs="Arial"/>
          <w:sz w:val="24"/>
          <w:szCs w:val="24"/>
        </w:rPr>
        <w:t xml:space="preserve"> when making a recommendation</w:t>
      </w:r>
      <w:r w:rsidR="0086739A">
        <w:rPr>
          <w:rFonts w:ascii="Arial" w:hAnsi="Arial" w:cs="Arial"/>
          <w:sz w:val="24"/>
          <w:szCs w:val="24"/>
        </w:rPr>
        <w:t xml:space="preserve"> with regards to provision</w:t>
      </w:r>
      <w:r w:rsidR="00F7298E">
        <w:rPr>
          <w:rFonts w:ascii="Arial" w:hAnsi="Arial" w:cs="Arial"/>
          <w:sz w:val="24"/>
          <w:szCs w:val="24"/>
        </w:rPr>
        <w:t>.</w:t>
      </w:r>
    </w:p>
    <w:p w14:paraId="5639773C" w14:textId="77777777" w:rsidR="00DF7B59" w:rsidRPr="00DF7B59" w:rsidRDefault="00DF7B59" w:rsidP="00DF7B59">
      <w:pPr>
        <w:pStyle w:val="ListParagraph"/>
        <w:rPr>
          <w:rFonts w:ascii="Arial" w:hAnsi="Arial" w:cs="Arial"/>
          <w:sz w:val="24"/>
          <w:szCs w:val="24"/>
        </w:rPr>
      </w:pPr>
    </w:p>
    <w:p w14:paraId="75A02D62" w14:textId="77777777" w:rsidR="008F6B95" w:rsidRDefault="00DF7B59" w:rsidP="00895F6E">
      <w:pPr>
        <w:pStyle w:val="ListParagraph"/>
        <w:numPr>
          <w:ilvl w:val="1"/>
          <w:numId w:val="22"/>
        </w:numPr>
        <w:ind w:left="567" w:hanging="567"/>
        <w:rPr>
          <w:rFonts w:ascii="Arial" w:hAnsi="Arial" w:cs="Arial"/>
          <w:sz w:val="24"/>
          <w:szCs w:val="24"/>
        </w:rPr>
      </w:pPr>
      <w:r w:rsidRPr="00F7298E">
        <w:rPr>
          <w:rFonts w:ascii="Arial" w:hAnsi="Arial" w:cs="Arial"/>
          <w:sz w:val="24"/>
          <w:szCs w:val="24"/>
        </w:rPr>
        <w:t xml:space="preserve">Placement costs will be clearly recorded and used by the finance service to accurately project </w:t>
      </w:r>
      <w:r w:rsidR="007718E0" w:rsidRPr="00F7298E">
        <w:rPr>
          <w:rFonts w:ascii="Arial" w:hAnsi="Arial" w:cs="Arial"/>
          <w:sz w:val="24"/>
          <w:szCs w:val="24"/>
        </w:rPr>
        <w:t>annual placement spend against the budget.</w:t>
      </w:r>
    </w:p>
    <w:p w14:paraId="1CF9FAB8" w14:textId="77777777" w:rsidR="005A3DD5" w:rsidRPr="005A3DD5" w:rsidRDefault="005A3DD5" w:rsidP="005A3DD5">
      <w:pPr>
        <w:pStyle w:val="ListParagraph"/>
        <w:rPr>
          <w:rFonts w:ascii="Arial" w:hAnsi="Arial" w:cs="Arial"/>
          <w:sz w:val="24"/>
          <w:szCs w:val="24"/>
        </w:rPr>
      </w:pPr>
    </w:p>
    <w:p w14:paraId="3D1430E5" w14:textId="50D5CD10" w:rsidR="005A3DD5" w:rsidRDefault="005A3DD5" w:rsidP="00895F6E">
      <w:pPr>
        <w:pStyle w:val="ListParagraph"/>
        <w:numPr>
          <w:ilvl w:val="1"/>
          <w:numId w:val="22"/>
        </w:numPr>
        <w:ind w:left="567" w:hanging="567"/>
        <w:rPr>
          <w:rFonts w:ascii="Arial" w:hAnsi="Arial" w:cs="Arial"/>
          <w:sz w:val="24"/>
          <w:szCs w:val="24"/>
        </w:rPr>
      </w:pPr>
      <w:r>
        <w:rPr>
          <w:rFonts w:ascii="Arial" w:hAnsi="Arial" w:cs="Arial"/>
          <w:sz w:val="24"/>
          <w:szCs w:val="24"/>
        </w:rPr>
        <w:t xml:space="preserve">Panel decisions will be communicated to the referring school via email by </w:t>
      </w:r>
      <w:r w:rsidR="007974FA">
        <w:rPr>
          <w:rFonts w:ascii="Arial" w:hAnsi="Arial" w:cs="Arial"/>
          <w:sz w:val="24"/>
          <w:szCs w:val="24"/>
        </w:rPr>
        <w:t>noon the following Monday</w:t>
      </w:r>
      <w:r>
        <w:rPr>
          <w:rFonts w:ascii="Arial" w:hAnsi="Arial" w:cs="Arial"/>
          <w:sz w:val="24"/>
          <w:szCs w:val="24"/>
        </w:rPr>
        <w:t>.</w:t>
      </w:r>
    </w:p>
    <w:p w14:paraId="762111C2" w14:textId="77777777" w:rsidR="001679BF" w:rsidRPr="001679BF" w:rsidRDefault="001679BF" w:rsidP="001679BF">
      <w:pPr>
        <w:pStyle w:val="ListParagraph"/>
        <w:rPr>
          <w:rFonts w:ascii="Arial" w:hAnsi="Arial" w:cs="Arial"/>
          <w:sz w:val="24"/>
          <w:szCs w:val="24"/>
        </w:rPr>
      </w:pPr>
    </w:p>
    <w:p w14:paraId="57EE87B5" w14:textId="64626F0C" w:rsidR="002A33F5" w:rsidRPr="00AE3106" w:rsidRDefault="00953F5B" w:rsidP="00AE3106">
      <w:pPr>
        <w:pStyle w:val="ListParagraph"/>
        <w:numPr>
          <w:ilvl w:val="0"/>
          <w:numId w:val="39"/>
        </w:numPr>
        <w:ind w:left="360"/>
        <w:rPr>
          <w:rFonts w:ascii="Arial" w:hAnsi="Arial" w:cs="Arial"/>
          <w:sz w:val="24"/>
          <w:szCs w:val="24"/>
        </w:rPr>
      </w:pPr>
      <w:r w:rsidRPr="00AE3106">
        <w:rPr>
          <w:rFonts w:ascii="Arial" w:hAnsi="Arial" w:cs="Arial"/>
          <w:b/>
          <w:sz w:val="24"/>
          <w:szCs w:val="24"/>
        </w:rPr>
        <w:t>Quorum</w:t>
      </w:r>
    </w:p>
    <w:p w14:paraId="74D918AC" w14:textId="77777777" w:rsidR="00B324F5" w:rsidRDefault="00B324F5" w:rsidP="00B324F5">
      <w:pPr>
        <w:pStyle w:val="ListParagraph"/>
        <w:ind w:left="1440"/>
        <w:rPr>
          <w:rFonts w:ascii="Arial" w:hAnsi="Arial" w:cs="Arial"/>
          <w:sz w:val="24"/>
          <w:szCs w:val="24"/>
        </w:rPr>
      </w:pPr>
    </w:p>
    <w:p w14:paraId="23BC3B11" w14:textId="3D6DC15E" w:rsidR="00F7298E" w:rsidRPr="007974FA" w:rsidRDefault="008F6B95" w:rsidP="00CC724F">
      <w:pPr>
        <w:pStyle w:val="ListParagraph"/>
        <w:numPr>
          <w:ilvl w:val="1"/>
          <w:numId w:val="22"/>
        </w:numPr>
        <w:ind w:left="567" w:hanging="567"/>
        <w:rPr>
          <w:rFonts w:ascii="Arial" w:hAnsi="Arial" w:cs="Arial"/>
          <w:color w:val="000000"/>
          <w:sz w:val="24"/>
          <w:szCs w:val="24"/>
        </w:rPr>
      </w:pPr>
      <w:r w:rsidRPr="007974FA">
        <w:rPr>
          <w:rFonts w:ascii="Arial" w:hAnsi="Arial" w:cs="Arial"/>
          <w:sz w:val="24"/>
          <w:szCs w:val="24"/>
        </w:rPr>
        <w:t xml:space="preserve">The panel will require representation from the Local Authority </w:t>
      </w:r>
      <w:r w:rsidR="005A3DD5" w:rsidRPr="007974FA">
        <w:rPr>
          <w:rFonts w:ascii="Arial" w:hAnsi="Arial" w:cs="Arial"/>
          <w:sz w:val="24"/>
          <w:szCs w:val="24"/>
        </w:rPr>
        <w:t xml:space="preserve">to act as Chair, </w:t>
      </w:r>
      <w:r w:rsidR="00FC5B0C" w:rsidRPr="007974FA">
        <w:rPr>
          <w:rFonts w:ascii="Arial" w:hAnsi="Arial" w:cs="Arial"/>
          <w:sz w:val="24"/>
          <w:szCs w:val="24"/>
        </w:rPr>
        <w:t>a</w:t>
      </w:r>
      <w:r w:rsidR="00CB1B61" w:rsidRPr="007974FA">
        <w:rPr>
          <w:rFonts w:ascii="Arial" w:hAnsi="Arial" w:cs="Arial"/>
          <w:sz w:val="24"/>
          <w:szCs w:val="24"/>
        </w:rPr>
        <w:t xml:space="preserve"> Representative Head Teacher</w:t>
      </w:r>
      <w:r w:rsidR="005A3DD5" w:rsidRPr="007974FA">
        <w:rPr>
          <w:rFonts w:ascii="Arial" w:hAnsi="Arial" w:cs="Arial"/>
          <w:sz w:val="24"/>
          <w:szCs w:val="24"/>
        </w:rPr>
        <w:t xml:space="preserve"> </w:t>
      </w:r>
      <w:r w:rsidR="007974FA" w:rsidRPr="007974FA">
        <w:rPr>
          <w:rFonts w:ascii="Arial" w:hAnsi="Arial" w:cs="Arial"/>
          <w:sz w:val="24"/>
          <w:szCs w:val="24"/>
        </w:rPr>
        <w:t xml:space="preserve">and for one other </w:t>
      </w:r>
      <w:r w:rsidR="00FC5B0C" w:rsidRPr="007974FA">
        <w:rPr>
          <w:rFonts w:ascii="Arial" w:hAnsi="Arial" w:cs="Arial"/>
          <w:sz w:val="24"/>
          <w:szCs w:val="24"/>
        </w:rPr>
        <w:t xml:space="preserve">from the core group </w:t>
      </w:r>
      <w:r w:rsidR="001D4480" w:rsidRPr="007974FA">
        <w:rPr>
          <w:rFonts w:ascii="Arial" w:hAnsi="Arial" w:cs="Arial"/>
          <w:sz w:val="24"/>
          <w:szCs w:val="24"/>
        </w:rPr>
        <w:t xml:space="preserve">for the panel to be quorate. </w:t>
      </w:r>
    </w:p>
    <w:p w14:paraId="36A013F5" w14:textId="77777777" w:rsidR="007974FA" w:rsidRPr="007974FA" w:rsidRDefault="007974FA" w:rsidP="007974FA">
      <w:pPr>
        <w:pStyle w:val="ListParagraph"/>
        <w:ind w:left="567"/>
        <w:rPr>
          <w:rFonts w:ascii="Arial" w:hAnsi="Arial" w:cs="Arial"/>
          <w:color w:val="000000"/>
          <w:sz w:val="24"/>
          <w:szCs w:val="24"/>
        </w:rPr>
      </w:pPr>
    </w:p>
    <w:p w14:paraId="0732C8A8" w14:textId="202EA035" w:rsidR="001D4480" w:rsidRPr="001679BF" w:rsidRDefault="001D4480" w:rsidP="004D0420">
      <w:pPr>
        <w:pStyle w:val="ListParagraph"/>
        <w:numPr>
          <w:ilvl w:val="1"/>
          <w:numId w:val="22"/>
        </w:numPr>
        <w:ind w:left="567" w:hanging="567"/>
        <w:rPr>
          <w:rFonts w:ascii="Arial" w:hAnsi="Arial" w:cs="Arial"/>
          <w:color w:val="000000"/>
          <w:sz w:val="24"/>
          <w:szCs w:val="24"/>
        </w:rPr>
      </w:pPr>
      <w:r>
        <w:rPr>
          <w:rFonts w:ascii="Arial" w:hAnsi="Arial" w:cs="Arial"/>
          <w:sz w:val="24"/>
          <w:szCs w:val="24"/>
        </w:rPr>
        <w:t>Delegation of membership due to absence must be to individuals within the named organisations who ha</w:t>
      </w:r>
      <w:r w:rsidR="005A3DD5">
        <w:rPr>
          <w:rFonts w:ascii="Arial" w:hAnsi="Arial" w:cs="Arial"/>
          <w:sz w:val="24"/>
          <w:szCs w:val="24"/>
        </w:rPr>
        <w:t>ve sufficient authority to make financial and/or placement decisions</w:t>
      </w:r>
      <w:r>
        <w:rPr>
          <w:rFonts w:ascii="Arial" w:hAnsi="Arial" w:cs="Arial"/>
          <w:sz w:val="24"/>
          <w:szCs w:val="24"/>
        </w:rPr>
        <w:t xml:space="preserve"> on behalf of their organisation.</w:t>
      </w:r>
    </w:p>
    <w:p w14:paraId="14E9B285" w14:textId="77777777" w:rsidR="001679BF" w:rsidRPr="001679BF" w:rsidRDefault="001679BF" w:rsidP="001679BF">
      <w:pPr>
        <w:pStyle w:val="ListParagraph"/>
        <w:rPr>
          <w:rFonts w:ascii="Arial" w:hAnsi="Arial" w:cs="Arial"/>
          <w:color w:val="000000"/>
          <w:sz w:val="24"/>
          <w:szCs w:val="24"/>
        </w:rPr>
      </w:pPr>
    </w:p>
    <w:p w14:paraId="37C4D344" w14:textId="77777777" w:rsidR="001679BF" w:rsidRPr="001D4480" w:rsidRDefault="001679BF" w:rsidP="001679BF">
      <w:pPr>
        <w:pStyle w:val="ListParagraph"/>
        <w:ind w:left="567"/>
        <w:rPr>
          <w:rFonts w:ascii="Arial" w:hAnsi="Arial" w:cs="Arial"/>
          <w:color w:val="000000"/>
          <w:sz w:val="24"/>
          <w:szCs w:val="24"/>
        </w:rPr>
      </w:pPr>
    </w:p>
    <w:p w14:paraId="42488177" w14:textId="77777777" w:rsidR="001D4480" w:rsidRDefault="001D4480" w:rsidP="001D4480">
      <w:pPr>
        <w:pStyle w:val="ListParagraph"/>
        <w:ind w:left="567"/>
        <w:rPr>
          <w:rFonts w:ascii="Arial" w:hAnsi="Arial" w:cs="Arial"/>
          <w:color w:val="000000"/>
          <w:sz w:val="24"/>
          <w:szCs w:val="24"/>
        </w:rPr>
      </w:pPr>
    </w:p>
    <w:p w14:paraId="729B810D" w14:textId="77777777" w:rsidR="001428DB" w:rsidRDefault="001428DB" w:rsidP="004D0420">
      <w:pPr>
        <w:pStyle w:val="ListParagraph"/>
        <w:numPr>
          <w:ilvl w:val="0"/>
          <w:numId w:val="22"/>
        </w:numPr>
        <w:rPr>
          <w:rFonts w:ascii="Arial" w:hAnsi="Arial" w:cs="Arial"/>
          <w:b/>
          <w:color w:val="000000"/>
          <w:sz w:val="24"/>
          <w:szCs w:val="24"/>
        </w:rPr>
      </w:pPr>
      <w:r w:rsidRPr="001428DB">
        <w:rPr>
          <w:rFonts w:ascii="Arial" w:hAnsi="Arial" w:cs="Arial"/>
          <w:b/>
          <w:color w:val="000000"/>
          <w:sz w:val="24"/>
          <w:szCs w:val="24"/>
        </w:rPr>
        <w:t>Expectations of members</w:t>
      </w:r>
    </w:p>
    <w:p w14:paraId="52B2D339" w14:textId="77777777" w:rsidR="007718E0" w:rsidRPr="001428DB" w:rsidRDefault="007718E0" w:rsidP="007718E0">
      <w:pPr>
        <w:pStyle w:val="ListParagraph"/>
        <w:ind w:left="360"/>
        <w:rPr>
          <w:rFonts w:ascii="Arial" w:hAnsi="Arial" w:cs="Arial"/>
          <w:b/>
          <w:color w:val="000000"/>
          <w:sz w:val="24"/>
          <w:szCs w:val="24"/>
        </w:rPr>
      </w:pPr>
    </w:p>
    <w:p w14:paraId="315E0328" w14:textId="77777777" w:rsidR="007718E0" w:rsidRPr="00F7298E" w:rsidRDefault="007718E0" w:rsidP="004D0420">
      <w:pPr>
        <w:pStyle w:val="ListParagraph"/>
        <w:numPr>
          <w:ilvl w:val="1"/>
          <w:numId w:val="22"/>
        </w:numPr>
        <w:ind w:left="567" w:hanging="567"/>
        <w:rPr>
          <w:rFonts w:ascii="Arial" w:hAnsi="Arial" w:cs="Arial"/>
          <w:sz w:val="24"/>
          <w:szCs w:val="24"/>
        </w:rPr>
      </w:pPr>
      <w:r w:rsidRPr="00F7298E">
        <w:rPr>
          <w:rFonts w:ascii="Arial" w:hAnsi="Arial" w:cs="Arial"/>
          <w:sz w:val="24"/>
          <w:szCs w:val="24"/>
        </w:rPr>
        <w:t>To attend panel on a regular basis and send an appropriately briefed deputy in case of non-attendance</w:t>
      </w:r>
      <w:r w:rsidR="00F7298E" w:rsidRPr="00F7298E">
        <w:rPr>
          <w:rFonts w:ascii="Arial" w:hAnsi="Arial" w:cs="Arial"/>
          <w:sz w:val="24"/>
          <w:szCs w:val="24"/>
        </w:rPr>
        <w:t>.</w:t>
      </w:r>
    </w:p>
    <w:p w14:paraId="7EABDA03" w14:textId="77777777" w:rsidR="007718E0" w:rsidRDefault="007718E0" w:rsidP="007718E0">
      <w:pPr>
        <w:pStyle w:val="ListParagraph"/>
        <w:ind w:left="786"/>
        <w:rPr>
          <w:rFonts w:ascii="Arial" w:hAnsi="Arial" w:cs="Arial"/>
          <w:color w:val="000000"/>
          <w:sz w:val="24"/>
          <w:szCs w:val="24"/>
        </w:rPr>
      </w:pPr>
    </w:p>
    <w:p w14:paraId="16C2A0D9" w14:textId="3EDA8822" w:rsidR="003117A7" w:rsidRPr="00ED25F3" w:rsidRDefault="00ED25F3" w:rsidP="003117A7">
      <w:pPr>
        <w:pStyle w:val="ListParagraph"/>
        <w:numPr>
          <w:ilvl w:val="1"/>
          <w:numId w:val="22"/>
        </w:numPr>
        <w:rPr>
          <w:rFonts w:ascii="Arial" w:hAnsi="Arial" w:cs="Arial"/>
          <w:sz w:val="24"/>
          <w:szCs w:val="24"/>
        </w:rPr>
      </w:pPr>
      <w:r w:rsidRPr="00ED25F3">
        <w:rPr>
          <w:rFonts w:ascii="Arial" w:hAnsi="Arial" w:cs="Arial"/>
          <w:sz w:val="24"/>
          <w:szCs w:val="24"/>
        </w:rPr>
        <w:t xml:space="preserve"> </w:t>
      </w:r>
      <w:r w:rsidR="003117A7" w:rsidRPr="00ED25F3">
        <w:rPr>
          <w:rFonts w:ascii="Arial" w:hAnsi="Arial" w:cs="Arial"/>
          <w:sz w:val="24"/>
          <w:szCs w:val="24"/>
        </w:rPr>
        <w:t xml:space="preserve">Panel members are asked to attend having fully read and understood the paperwork submitted, provide additional context if appropriate and contribute </w:t>
      </w:r>
      <w:proofErr w:type="gramStart"/>
      <w:r w:rsidR="003117A7" w:rsidRPr="00ED25F3">
        <w:rPr>
          <w:rFonts w:ascii="Arial" w:hAnsi="Arial" w:cs="Arial"/>
          <w:sz w:val="24"/>
          <w:szCs w:val="24"/>
        </w:rPr>
        <w:t>in</w:t>
      </w:r>
      <w:proofErr w:type="gramEnd"/>
      <w:r w:rsidR="003117A7" w:rsidRPr="00ED25F3">
        <w:rPr>
          <w:rFonts w:ascii="Arial" w:hAnsi="Arial" w:cs="Arial"/>
          <w:sz w:val="24"/>
          <w:szCs w:val="24"/>
        </w:rPr>
        <w:t xml:space="preserve"> a solution focused way.  </w:t>
      </w:r>
    </w:p>
    <w:p w14:paraId="6909BEB3" w14:textId="77777777" w:rsidR="00F85F34" w:rsidRPr="00F85F34" w:rsidRDefault="00F85F34" w:rsidP="00F85F34">
      <w:pPr>
        <w:pStyle w:val="ListParagraph"/>
        <w:rPr>
          <w:rFonts w:ascii="Arial" w:hAnsi="Arial" w:cs="Arial"/>
          <w:sz w:val="24"/>
          <w:szCs w:val="24"/>
        </w:rPr>
      </w:pPr>
    </w:p>
    <w:p w14:paraId="35E5B68A" w14:textId="77777777" w:rsidR="007718E0" w:rsidRPr="00895F6E" w:rsidRDefault="00032259" w:rsidP="00F7298E">
      <w:pPr>
        <w:pStyle w:val="ListParagraph"/>
        <w:numPr>
          <w:ilvl w:val="1"/>
          <w:numId w:val="22"/>
        </w:numPr>
        <w:ind w:left="567" w:hanging="567"/>
        <w:rPr>
          <w:rFonts w:ascii="Arial" w:hAnsi="Arial" w:cs="Arial"/>
          <w:sz w:val="24"/>
          <w:szCs w:val="24"/>
        </w:rPr>
      </w:pPr>
      <w:r>
        <w:rPr>
          <w:rFonts w:ascii="Arial" w:hAnsi="Arial" w:cs="Arial"/>
          <w:sz w:val="24"/>
          <w:szCs w:val="24"/>
        </w:rPr>
        <w:t>To be accountable for be</w:t>
      </w:r>
      <w:r w:rsidR="00CB1B61" w:rsidRPr="00895F6E">
        <w:rPr>
          <w:rFonts w:ascii="Arial" w:hAnsi="Arial" w:cs="Arial"/>
          <w:sz w:val="24"/>
          <w:szCs w:val="24"/>
        </w:rPr>
        <w:t>s</w:t>
      </w:r>
      <w:r>
        <w:rPr>
          <w:rFonts w:ascii="Arial" w:hAnsi="Arial" w:cs="Arial"/>
          <w:sz w:val="24"/>
          <w:szCs w:val="24"/>
        </w:rPr>
        <w:t>t</w:t>
      </w:r>
      <w:r w:rsidR="00CB1B61" w:rsidRPr="00895F6E">
        <w:rPr>
          <w:rFonts w:ascii="Arial" w:hAnsi="Arial" w:cs="Arial"/>
          <w:sz w:val="24"/>
          <w:szCs w:val="24"/>
        </w:rPr>
        <w:t xml:space="preserve"> </w:t>
      </w:r>
      <w:r w:rsidR="005A3DD5">
        <w:rPr>
          <w:rFonts w:ascii="Arial" w:hAnsi="Arial" w:cs="Arial"/>
          <w:sz w:val="24"/>
          <w:szCs w:val="24"/>
        </w:rPr>
        <w:t xml:space="preserve">practice around </w:t>
      </w:r>
      <w:r w:rsidR="00CB1B61" w:rsidRPr="00895F6E">
        <w:rPr>
          <w:rFonts w:ascii="Arial" w:hAnsi="Arial" w:cs="Arial"/>
          <w:sz w:val="24"/>
          <w:szCs w:val="24"/>
        </w:rPr>
        <w:t>placement, support and outcomes for children</w:t>
      </w:r>
      <w:r w:rsidR="005A3DD5">
        <w:rPr>
          <w:rFonts w:ascii="Arial" w:hAnsi="Arial" w:cs="Arial"/>
          <w:sz w:val="24"/>
          <w:szCs w:val="24"/>
        </w:rPr>
        <w:t xml:space="preserve"> and young people</w:t>
      </w:r>
      <w:r w:rsidR="00CB1B61" w:rsidRPr="00895F6E">
        <w:rPr>
          <w:rFonts w:ascii="Arial" w:hAnsi="Arial" w:cs="Arial"/>
          <w:sz w:val="24"/>
          <w:szCs w:val="24"/>
        </w:rPr>
        <w:t xml:space="preserve">. </w:t>
      </w:r>
      <w:r w:rsidR="009219A8" w:rsidRPr="00895F6E">
        <w:rPr>
          <w:rFonts w:ascii="Arial" w:hAnsi="Arial" w:cs="Arial"/>
          <w:sz w:val="24"/>
          <w:szCs w:val="24"/>
        </w:rPr>
        <w:t xml:space="preserve"> </w:t>
      </w:r>
      <w:r w:rsidR="009219A8" w:rsidRPr="00895F6E">
        <w:rPr>
          <w:rFonts w:ascii="Arial" w:hAnsi="Arial" w:cs="Arial"/>
          <w:sz w:val="24"/>
          <w:szCs w:val="24"/>
        </w:rPr>
        <w:br/>
      </w:r>
    </w:p>
    <w:p w14:paraId="489899FC" w14:textId="366090F3" w:rsidR="00CB1B61" w:rsidRDefault="007718E0" w:rsidP="004D0420">
      <w:pPr>
        <w:pStyle w:val="ListParagraph"/>
        <w:numPr>
          <w:ilvl w:val="1"/>
          <w:numId w:val="22"/>
        </w:numPr>
        <w:ind w:left="567" w:hanging="567"/>
        <w:rPr>
          <w:rFonts w:ascii="Arial" w:hAnsi="Arial" w:cs="Arial"/>
          <w:sz w:val="24"/>
          <w:szCs w:val="24"/>
        </w:rPr>
      </w:pPr>
      <w:r w:rsidRPr="00F7298E">
        <w:rPr>
          <w:rFonts w:ascii="Arial" w:hAnsi="Arial" w:cs="Arial"/>
          <w:sz w:val="24"/>
          <w:szCs w:val="24"/>
        </w:rPr>
        <w:t>To participate in</w:t>
      </w:r>
      <w:r w:rsidR="008C2758">
        <w:rPr>
          <w:rFonts w:ascii="Arial" w:hAnsi="Arial" w:cs="Arial"/>
          <w:sz w:val="24"/>
          <w:szCs w:val="24"/>
        </w:rPr>
        <w:t xml:space="preserve"> </w:t>
      </w:r>
      <w:r w:rsidRPr="00F7298E">
        <w:rPr>
          <w:rFonts w:ascii="Arial" w:hAnsi="Arial" w:cs="Arial"/>
          <w:sz w:val="24"/>
          <w:szCs w:val="24"/>
        </w:rPr>
        <w:t>panel discussion to ensure the best placement, support and outcomes for our children</w:t>
      </w:r>
      <w:r w:rsidR="005A3DD5">
        <w:rPr>
          <w:rFonts w:ascii="Arial" w:hAnsi="Arial" w:cs="Arial"/>
          <w:sz w:val="24"/>
          <w:szCs w:val="24"/>
        </w:rPr>
        <w:t xml:space="preserve"> and young people</w:t>
      </w:r>
      <w:r w:rsidR="00F7298E">
        <w:rPr>
          <w:rFonts w:ascii="Arial" w:hAnsi="Arial" w:cs="Arial"/>
          <w:sz w:val="24"/>
          <w:szCs w:val="24"/>
        </w:rPr>
        <w:t>.</w:t>
      </w:r>
    </w:p>
    <w:p w14:paraId="215827D3" w14:textId="77777777" w:rsidR="00CB1B61" w:rsidRPr="00CB1B61" w:rsidRDefault="00CB1B61" w:rsidP="00CB1B61">
      <w:pPr>
        <w:pStyle w:val="ListParagraph"/>
        <w:rPr>
          <w:rFonts w:ascii="Arial" w:hAnsi="Arial" w:cs="Arial"/>
          <w:sz w:val="24"/>
          <w:szCs w:val="24"/>
        </w:rPr>
      </w:pPr>
    </w:p>
    <w:p w14:paraId="4DFC83DF" w14:textId="07316AF6" w:rsidR="002D52D0" w:rsidRPr="00895F6E" w:rsidRDefault="00CB1B61" w:rsidP="00F7298E">
      <w:pPr>
        <w:pStyle w:val="ListParagraph"/>
        <w:numPr>
          <w:ilvl w:val="1"/>
          <w:numId w:val="22"/>
        </w:numPr>
        <w:ind w:left="567" w:hanging="567"/>
        <w:rPr>
          <w:rFonts w:ascii="Arial" w:hAnsi="Arial" w:cs="Arial"/>
          <w:sz w:val="24"/>
          <w:szCs w:val="24"/>
        </w:rPr>
      </w:pPr>
      <w:r w:rsidRPr="00895F6E">
        <w:rPr>
          <w:rFonts w:ascii="Arial" w:hAnsi="Arial" w:cs="Arial"/>
          <w:sz w:val="24"/>
          <w:szCs w:val="24"/>
        </w:rPr>
        <w:t xml:space="preserve">To scrutinise pupil referrals and offer challenge </w:t>
      </w:r>
      <w:r w:rsidR="00DD201B">
        <w:rPr>
          <w:rFonts w:ascii="Arial" w:hAnsi="Arial" w:cs="Arial"/>
          <w:sz w:val="24"/>
          <w:szCs w:val="24"/>
        </w:rPr>
        <w:t xml:space="preserve">to other professionals </w:t>
      </w:r>
      <w:r w:rsidRPr="00895F6E">
        <w:rPr>
          <w:rFonts w:ascii="Arial" w:hAnsi="Arial" w:cs="Arial"/>
          <w:sz w:val="24"/>
          <w:szCs w:val="24"/>
        </w:rPr>
        <w:t>as appropriate</w:t>
      </w:r>
      <w:r w:rsidR="001679BF">
        <w:rPr>
          <w:rFonts w:ascii="Arial" w:hAnsi="Arial" w:cs="Arial"/>
          <w:sz w:val="24"/>
          <w:szCs w:val="24"/>
        </w:rPr>
        <w:t>.</w:t>
      </w:r>
      <w:r w:rsidR="009219A8" w:rsidRPr="00895F6E">
        <w:rPr>
          <w:rFonts w:ascii="Arial" w:hAnsi="Arial" w:cs="Arial"/>
          <w:sz w:val="24"/>
          <w:szCs w:val="24"/>
        </w:rPr>
        <w:br/>
      </w:r>
    </w:p>
    <w:p w14:paraId="6B5BE105" w14:textId="77777777" w:rsidR="001F6EFF" w:rsidRPr="00DD201B" w:rsidRDefault="002D52D0" w:rsidP="00DD201B">
      <w:pPr>
        <w:pStyle w:val="ListParagraph"/>
        <w:numPr>
          <w:ilvl w:val="1"/>
          <w:numId w:val="22"/>
        </w:numPr>
        <w:ind w:left="567" w:hanging="567"/>
        <w:rPr>
          <w:rFonts w:ascii="Arial" w:hAnsi="Arial" w:cs="Arial"/>
          <w:sz w:val="24"/>
          <w:szCs w:val="24"/>
        </w:rPr>
      </w:pPr>
      <w:r w:rsidRPr="00F7298E">
        <w:rPr>
          <w:rFonts w:ascii="Arial" w:hAnsi="Arial" w:cs="Arial"/>
          <w:sz w:val="24"/>
          <w:szCs w:val="24"/>
        </w:rPr>
        <w:t>To undertake follow-up actions as agreed in panel</w:t>
      </w:r>
      <w:r w:rsidR="005A3DD5">
        <w:rPr>
          <w:rFonts w:ascii="Arial" w:hAnsi="Arial" w:cs="Arial"/>
          <w:sz w:val="24"/>
          <w:szCs w:val="24"/>
        </w:rPr>
        <w:t xml:space="preserve"> in a timely manner.</w:t>
      </w:r>
      <w:r w:rsidR="00DD201B">
        <w:rPr>
          <w:rFonts w:ascii="Arial" w:hAnsi="Arial" w:cs="Arial"/>
          <w:sz w:val="24"/>
          <w:szCs w:val="24"/>
        </w:rPr>
        <w:br/>
      </w:r>
    </w:p>
    <w:p w14:paraId="3ED462F2" w14:textId="77777777" w:rsidR="00FC7370" w:rsidRDefault="00FC7370" w:rsidP="004D0420">
      <w:pPr>
        <w:pStyle w:val="Default"/>
        <w:numPr>
          <w:ilvl w:val="0"/>
          <w:numId w:val="22"/>
        </w:numPr>
        <w:ind w:left="284" w:hanging="284"/>
        <w:rPr>
          <w:b/>
          <w:color w:val="auto"/>
        </w:rPr>
      </w:pPr>
      <w:r>
        <w:rPr>
          <w:b/>
          <w:color w:val="auto"/>
        </w:rPr>
        <w:t>Administration</w:t>
      </w:r>
    </w:p>
    <w:p w14:paraId="74E4A791" w14:textId="77777777" w:rsidR="00FC7370" w:rsidRDefault="00FC7370" w:rsidP="00953F5B">
      <w:pPr>
        <w:pStyle w:val="Default"/>
        <w:rPr>
          <w:b/>
          <w:color w:val="auto"/>
        </w:rPr>
      </w:pPr>
    </w:p>
    <w:p w14:paraId="02FD54B9" w14:textId="77777777" w:rsidR="00FC7370" w:rsidRDefault="00FC7370" w:rsidP="004D0420">
      <w:pPr>
        <w:pStyle w:val="Default"/>
        <w:numPr>
          <w:ilvl w:val="1"/>
          <w:numId w:val="22"/>
        </w:numPr>
        <w:ind w:left="567" w:hanging="567"/>
        <w:rPr>
          <w:color w:val="auto"/>
        </w:rPr>
      </w:pPr>
      <w:r w:rsidRPr="00D46CC1">
        <w:rPr>
          <w:color w:val="auto"/>
        </w:rPr>
        <w:t>Meetings</w:t>
      </w:r>
      <w:r w:rsidR="00DD201B">
        <w:rPr>
          <w:color w:val="auto"/>
        </w:rPr>
        <w:t xml:space="preserve"> will be arranged by and recorded</w:t>
      </w:r>
      <w:r w:rsidRPr="00D46CC1">
        <w:rPr>
          <w:color w:val="auto"/>
        </w:rPr>
        <w:t xml:space="preserve"> by </w:t>
      </w:r>
      <w:r w:rsidR="005A3DD5">
        <w:rPr>
          <w:color w:val="auto"/>
        </w:rPr>
        <w:t>Doncaster Council</w:t>
      </w:r>
      <w:r w:rsidR="00F7298E">
        <w:rPr>
          <w:color w:val="auto"/>
        </w:rPr>
        <w:t>.</w:t>
      </w:r>
    </w:p>
    <w:p w14:paraId="4BA7F82D" w14:textId="77777777" w:rsidR="00D46CC1" w:rsidRPr="00D46CC1" w:rsidRDefault="00D46CC1" w:rsidP="00D46CC1">
      <w:pPr>
        <w:pStyle w:val="Default"/>
        <w:ind w:left="567"/>
        <w:rPr>
          <w:color w:val="auto"/>
        </w:rPr>
      </w:pPr>
    </w:p>
    <w:p w14:paraId="05E8AE52" w14:textId="6845CD13" w:rsidR="005A3DD5" w:rsidRDefault="005A3DD5" w:rsidP="004D0420">
      <w:pPr>
        <w:pStyle w:val="Default"/>
        <w:numPr>
          <w:ilvl w:val="1"/>
          <w:numId w:val="22"/>
        </w:numPr>
        <w:ind w:left="567" w:hanging="567"/>
        <w:rPr>
          <w:color w:val="auto"/>
        </w:rPr>
      </w:pPr>
      <w:r>
        <w:rPr>
          <w:color w:val="auto"/>
        </w:rPr>
        <w:t>The panel a</w:t>
      </w:r>
      <w:r w:rsidR="00FC7370">
        <w:rPr>
          <w:color w:val="auto"/>
        </w:rPr>
        <w:t>genda and supporting papers will be circulated</w:t>
      </w:r>
      <w:r w:rsidR="007718E0">
        <w:rPr>
          <w:color w:val="auto"/>
        </w:rPr>
        <w:t xml:space="preserve"> </w:t>
      </w:r>
      <w:r w:rsidR="008C2758">
        <w:rPr>
          <w:color w:val="auto"/>
        </w:rPr>
        <w:t xml:space="preserve">no later than </w:t>
      </w:r>
      <w:r w:rsidR="007718E0">
        <w:rPr>
          <w:color w:val="auto"/>
        </w:rPr>
        <w:t xml:space="preserve">the </w:t>
      </w:r>
      <w:r>
        <w:rPr>
          <w:color w:val="auto"/>
        </w:rPr>
        <w:t>Tuesday</w:t>
      </w:r>
      <w:r w:rsidR="007718E0">
        <w:rPr>
          <w:color w:val="auto"/>
        </w:rPr>
        <w:t xml:space="preserve"> before the meeting</w:t>
      </w:r>
      <w:r>
        <w:rPr>
          <w:color w:val="auto"/>
        </w:rPr>
        <w:t xml:space="preserve"> following triage</w:t>
      </w:r>
      <w:r w:rsidR="00DD201B">
        <w:rPr>
          <w:color w:val="auto"/>
        </w:rPr>
        <w:t xml:space="preserve">. </w:t>
      </w:r>
    </w:p>
    <w:p w14:paraId="4A742D58" w14:textId="77777777" w:rsidR="005A3DD5" w:rsidRDefault="005A3DD5" w:rsidP="005A3DD5">
      <w:pPr>
        <w:pStyle w:val="ListParagraph"/>
      </w:pPr>
    </w:p>
    <w:p w14:paraId="65FC7397" w14:textId="32996DDA" w:rsidR="00103E52" w:rsidRDefault="005A3DD5" w:rsidP="004D0420">
      <w:pPr>
        <w:pStyle w:val="Default"/>
        <w:numPr>
          <w:ilvl w:val="1"/>
          <w:numId w:val="22"/>
        </w:numPr>
        <w:ind w:left="567" w:hanging="567"/>
        <w:rPr>
          <w:color w:val="auto"/>
        </w:rPr>
      </w:pPr>
      <w:r>
        <w:rPr>
          <w:color w:val="auto"/>
        </w:rPr>
        <w:t>D</w:t>
      </w:r>
      <w:r w:rsidR="007272A5">
        <w:rPr>
          <w:color w:val="auto"/>
        </w:rPr>
        <w:t xml:space="preserve">ecisions relating to cases made at the </w:t>
      </w:r>
      <w:r w:rsidR="00F7298E">
        <w:rPr>
          <w:color w:val="auto"/>
        </w:rPr>
        <w:t>p</w:t>
      </w:r>
      <w:r w:rsidR="007272A5">
        <w:rPr>
          <w:color w:val="auto"/>
        </w:rPr>
        <w:t>anel will be circ</w:t>
      </w:r>
      <w:r>
        <w:rPr>
          <w:color w:val="auto"/>
        </w:rPr>
        <w:t xml:space="preserve">ulated </w:t>
      </w:r>
      <w:r w:rsidR="008C2758">
        <w:rPr>
          <w:color w:val="auto"/>
        </w:rPr>
        <w:t xml:space="preserve">no later </w:t>
      </w:r>
      <w:r w:rsidR="00AE3BAD">
        <w:rPr>
          <w:color w:val="auto"/>
        </w:rPr>
        <w:t>than 1200</w:t>
      </w:r>
      <w:r w:rsidR="007974FA">
        <w:rPr>
          <w:color w:val="auto"/>
        </w:rPr>
        <w:t xml:space="preserve"> the following Monday</w:t>
      </w:r>
      <w:r w:rsidR="00DD201B">
        <w:rPr>
          <w:color w:val="auto"/>
        </w:rPr>
        <w:t xml:space="preserve"> in the form of an action log.</w:t>
      </w:r>
    </w:p>
    <w:p w14:paraId="20EB53E7" w14:textId="77777777" w:rsidR="00FC7370" w:rsidRPr="00380F8D" w:rsidRDefault="005A3DD5" w:rsidP="005A3DD5">
      <w:pPr>
        <w:pStyle w:val="Default"/>
        <w:tabs>
          <w:tab w:val="left" w:pos="1909"/>
        </w:tabs>
        <w:rPr>
          <w:color w:val="auto"/>
        </w:rPr>
      </w:pPr>
      <w:r>
        <w:tab/>
      </w:r>
      <w:r w:rsidR="00380F8D">
        <w:br/>
      </w:r>
      <w:r w:rsidR="00380F8D">
        <w:br/>
      </w:r>
    </w:p>
    <w:p w14:paraId="7EFE9BE8" w14:textId="77777777" w:rsidR="00380F8D" w:rsidRPr="007E6AC8" w:rsidRDefault="00380F8D" w:rsidP="00380F8D">
      <w:pPr>
        <w:pStyle w:val="ListParagraph"/>
        <w:numPr>
          <w:ilvl w:val="0"/>
          <w:numId w:val="22"/>
        </w:numPr>
        <w:rPr>
          <w:rFonts w:ascii="Arial" w:hAnsi="Arial" w:cs="Arial"/>
          <w:b/>
          <w:sz w:val="24"/>
          <w:szCs w:val="24"/>
        </w:rPr>
      </w:pPr>
      <w:r w:rsidRPr="007E6AC8">
        <w:rPr>
          <w:rFonts w:ascii="Arial" w:hAnsi="Arial" w:cs="Arial"/>
          <w:b/>
          <w:sz w:val="24"/>
          <w:szCs w:val="24"/>
        </w:rPr>
        <w:t>Review</w:t>
      </w:r>
    </w:p>
    <w:p w14:paraId="08B00F11" w14:textId="77777777" w:rsidR="00380F8D" w:rsidRPr="007E6AC8" w:rsidRDefault="00380F8D" w:rsidP="00380F8D">
      <w:pPr>
        <w:pStyle w:val="ListParagraph"/>
        <w:ind w:left="360"/>
        <w:rPr>
          <w:rFonts w:ascii="Arial" w:hAnsi="Arial" w:cs="Arial"/>
          <w:sz w:val="24"/>
          <w:szCs w:val="24"/>
        </w:rPr>
      </w:pPr>
    </w:p>
    <w:p w14:paraId="552E9B2F" w14:textId="74E57E69" w:rsidR="008C2758" w:rsidRPr="005A59EE" w:rsidRDefault="00380F8D" w:rsidP="006B79B4">
      <w:pPr>
        <w:pStyle w:val="ListParagraph"/>
        <w:numPr>
          <w:ilvl w:val="1"/>
          <w:numId w:val="22"/>
        </w:numPr>
        <w:rPr>
          <w:rFonts w:ascii="Arial" w:hAnsi="Arial" w:cs="Arial"/>
          <w:sz w:val="24"/>
          <w:szCs w:val="24"/>
        </w:rPr>
      </w:pPr>
      <w:r w:rsidRPr="005A59EE">
        <w:rPr>
          <w:rFonts w:ascii="Arial" w:hAnsi="Arial" w:cs="Arial"/>
          <w:sz w:val="24"/>
          <w:szCs w:val="24"/>
        </w:rPr>
        <w:t>These Terms of Ref</w:t>
      </w:r>
      <w:r w:rsidR="00DD201B" w:rsidRPr="005A59EE">
        <w:rPr>
          <w:rFonts w:ascii="Arial" w:hAnsi="Arial" w:cs="Arial"/>
          <w:sz w:val="24"/>
          <w:szCs w:val="24"/>
        </w:rPr>
        <w:t xml:space="preserve">erence will be reviewed </w:t>
      </w:r>
      <w:r w:rsidRPr="005A59EE">
        <w:rPr>
          <w:rFonts w:ascii="Arial" w:hAnsi="Arial" w:cs="Arial"/>
          <w:sz w:val="24"/>
          <w:szCs w:val="24"/>
        </w:rPr>
        <w:t>annually</w:t>
      </w:r>
      <w:r w:rsidR="00103E52" w:rsidRPr="005A59EE">
        <w:rPr>
          <w:rFonts w:ascii="Arial" w:hAnsi="Arial" w:cs="Arial"/>
          <w:sz w:val="24"/>
          <w:szCs w:val="24"/>
        </w:rPr>
        <w:t>.</w:t>
      </w:r>
    </w:p>
    <w:p w14:paraId="56C68CF8" w14:textId="77777777" w:rsidR="008C2758" w:rsidRPr="008C2758" w:rsidRDefault="008C2758" w:rsidP="008C2758">
      <w:pPr>
        <w:rPr>
          <w:rFonts w:ascii="Arial" w:hAnsi="Arial" w:cs="Arial"/>
          <w:sz w:val="24"/>
          <w:szCs w:val="24"/>
        </w:rPr>
      </w:pPr>
    </w:p>
    <w:p w14:paraId="4C87FEAC" w14:textId="7296213A" w:rsidR="007974FA" w:rsidRDefault="007974FA" w:rsidP="007974FA">
      <w:pPr>
        <w:rPr>
          <w:rFonts w:ascii="Arial" w:hAnsi="Arial" w:cs="Arial"/>
          <w:sz w:val="24"/>
          <w:szCs w:val="24"/>
        </w:rPr>
      </w:pPr>
    </w:p>
    <w:p w14:paraId="0485A536" w14:textId="582F087A" w:rsidR="007974FA" w:rsidRDefault="007974FA" w:rsidP="007974FA">
      <w:pPr>
        <w:rPr>
          <w:rFonts w:ascii="Arial" w:hAnsi="Arial" w:cs="Arial"/>
          <w:b/>
          <w:bCs/>
          <w:sz w:val="24"/>
          <w:szCs w:val="24"/>
        </w:rPr>
      </w:pPr>
      <w:r w:rsidRPr="007974FA">
        <w:rPr>
          <w:rFonts w:ascii="Arial" w:hAnsi="Arial" w:cs="Arial"/>
          <w:b/>
          <w:bCs/>
          <w:sz w:val="24"/>
          <w:szCs w:val="24"/>
        </w:rPr>
        <w:t>APPENDIX</w:t>
      </w:r>
    </w:p>
    <w:p w14:paraId="1CEF5F48" w14:textId="6ED0F749" w:rsidR="00BC6637" w:rsidRDefault="00BC6637" w:rsidP="00BC6637">
      <w:pPr>
        <w:rPr>
          <w:rFonts w:ascii="Arial" w:hAnsi="Arial" w:cs="Arial"/>
          <w:sz w:val="24"/>
          <w:szCs w:val="24"/>
        </w:rPr>
      </w:pPr>
      <w:r w:rsidRPr="00BC6637">
        <w:rPr>
          <w:rFonts w:ascii="Arial" w:hAnsi="Arial" w:cs="Arial"/>
          <w:sz w:val="24"/>
          <w:szCs w:val="24"/>
        </w:rPr>
        <w:t xml:space="preserve">The inclusion panel </w:t>
      </w:r>
      <w:r w:rsidR="005A59EE" w:rsidRPr="00BC6637">
        <w:rPr>
          <w:rFonts w:ascii="Arial" w:hAnsi="Arial" w:cs="Arial"/>
          <w:sz w:val="24"/>
          <w:szCs w:val="24"/>
        </w:rPr>
        <w:t>can</w:t>
      </w:r>
      <w:r w:rsidRPr="00BC6637">
        <w:rPr>
          <w:rFonts w:ascii="Arial" w:hAnsi="Arial" w:cs="Arial"/>
          <w:sz w:val="24"/>
          <w:szCs w:val="24"/>
        </w:rPr>
        <w:t xml:space="preserve"> offer a range of provision to KS2, KS3 and KS4 children and young people whilst remaining on role with their mainstream school. </w:t>
      </w:r>
      <w:r w:rsidR="004E7ED8">
        <w:rPr>
          <w:rFonts w:ascii="Arial" w:hAnsi="Arial" w:cs="Arial"/>
          <w:sz w:val="24"/>
          <w:szCs w:val="24"/>
        </w:rPr>
        <w:t xml:space="preserve">Some offers of support are offered to the child in school whilst others involve the child attending an alternative setting for an agreed amount of time. </w:t>
      </w:r>
      <w:r w:rsidRPr="00BC6637">
        <w:rPr>
          <w:rFonts w:ascii="Arial" w:hAnsi="Arial" w:cs="Arial"/>
          <w:sz w:val="24"/>
          <w:szCs w:val="24"/>
        </w:rPr>
        <w:br/>
      </w:r>
      <w:r w:rsidRPr="00BC6637">
        <w:rPr>
          <w:rFonts w:ascii="Arial" w:hAnsi="Arial" w:cs="Arial"/>
          <w:sz w:val="24"/>
          <w:szCs w:val="24"/>
        </w:rPr>
        <w:br/>
        <w:t>Currently available i</w:t>
      </w:r>
      <w:r w:rsidR="004E7ED8">
        <w:rPr>
          <w:rFonts w:ascii="Arial" w:hAnsi="Arial" w:cs="Arial"/>
          <w:sz w:val="24"/>
          <w:szCs w:val="24"/>
        </w:rPr>
        <w:t>n the graduated response to support is</w:t>
      </w:r>
      <w:r w:rsidRPr="00BC6637">
        <w:rPr>
          <w:rFonts w:ascii="Arial" w:hAnsi="Arial" w:cs="Arial"/>
          <w:sz w:val="24"/>
          <w:szCs w:val="24"/>
        </w:rPr>
        <w:t>:</w:t>
      </w:r>
    </w:p>
    <w:p w14:paraId="0284667B" w14:textId="2C5C3C26" w:rsidR="004E7ED8" w:rsidRDefault="004E7ED8" w:rsidP="00BC6637">
      <w:pPr>
        <w:rPr>
          <w:rFonts w:ascii="Arial" w:hAnsi="Arial" w:cs="Arial"/>
          <w:sz w:val="24"/>
          <w:szCs w:val="24"/>
        </w:rPr>
      </w:pPr>
    </w:p>
    <w:tbl>
      <w:tblPr>
        <w:tblStyle w:val="TableGrid"/>
        <w:tblW w:w="0" w:type="auto"/>
        <w:tblLook w:val="04A0" w:firstRow="1" w:lastRow="0" w:firstColumn="1" w:lastColumn="0" w:noHBand="0" w:noVBand="1"/>
      </w:tblPr>
      <w:tblGrid>
        <w:gridCol w:w="1129"/>
        <w:gridCol w:w="7797"/>
      </w:tblGrid>
      <w:tr w:rsidR="0007456E" w14:paraId="4A8F983C" w14:textId="77777777" w:rsidTr="0007456E">
        <w:tc>
          <w:tcPr>
            <w:tcW w:w="1129" w:type="dxa"/>
            <w:shd w:val="clear" w:color="auto" w:fill="95B3D7" w:themeFill="accent1" w:themeFillTint="99"/>
          </w:tcPr>
          <w:p w14:paraId="72F28D6B" w14:textId="73880B2B" w:rsidR="0007456E" w:rsidRDefault="0007456E" w:rsidP="00BC6637">
            <w:pPr>
              <w:rPr>
                <w:rFonts w:ascii="Arial" w:hAnsi="Arial" w:cs="Arial"/>
                <w:sz w:val="24"/>
                <w:szCs w:val="24"/>
              </w:rPr>
            </w:pPr>
            <w:r>
              <w:rPr>
                <w:rFonts w:ascii="Arial" w:hAnsi="Arial" w:cs="Arial"/>
                <w:sz w:val="24"/>
                <w:szCs w:val="24"/>
              </w:rPr>
              <w:t>Wave 1</w:t>
            </w:r>
          </w:p>
        </w:tc>
        <w:tc>
          <w:tcPr>
            <w:tcW w:w="7797" w:type="dxa"/>
          </w:tcPr>
          <w:p w14:paraId="03D394D9" w14:textId="1E568463" w:rsidR="00630C18" w:rsidRPr="00607D6E" w:rsidRDefault="0007456E" w:rsidP="00630C18">
            <w:pPr>
              <w:pStyle w:val="ListParagraph"/>
              <w:numPr>
                <w:ilvl w:val="0"/>
                <w:numId w:val="37"/>
              </w:numPr>
              <w:ind w:left="303"/>
              <w:rPr>
                <w:rFonts w:ascii="Arial" w:hAnsi="Arial" w:cs="Arial"/>
                <w:sz w:val="24"/>
                <w:szCs w:val="24"/>
              </w:rPr>
            </w:pPr>
            <w:r>
              <w:rPr>
                <w:rFonts w:ascii="Arial" w:hAnsi="Arial" w:cs="Arial"/>
                <w:b/>
                <w:bCs/>
                <w:sz w:val="24"/>
                <w:szCs w:val="24"/>
              </w:rPr>
              <w:t>Big Picture Placement</w:t>
            </w:r>
            <w:r w:rsidRPr="007B17F2">
              <w:rPr>
                <w:rFonts w:ascii="Arial" w:hAnsi="Arial" w:cs="Arial"/>
                <w:sz w:val="24"/>
                <w:szCs w:val="24"/>
              </w:rPr>
              <w:t>:</w:t>
            </w:r>
            <w:r w:rsidR="00573925">
              <w:t xml:space="preserve"> </w:t>
            </w:r>
            <w:r w:rsidR="00607D6E" w:rsidRPr="00607D6E">
              <w:rPr>
                <w:rFonts w:ascii="Arial" w:hAnsi="Arial" w:cs="Arial"/>
                <w:sz w:val="24"/>
                <w:szCs w:val="24"/>
              </w:rPr>
              <w:t xml:space="preserve">Big Picture Doncaster is commissioned by the City of Doncaster Council as part of the early intervention strategy. The focus of the provision is supporting young people who struggle with the challenges of transitioning to secondary school, or maintaining a successful position in mainstream </w:t>
            </w:r>
            <w:r w:rsidR="00607D6E">
              <w:rPr>
                <w:rFonts w:ascii="Arial" w:hAnsi="Arial" w:cs="Arial"/>
                <w:sz w:val="24"/>
                <w:szCs w:val="24"/>
              </w:rPr>
              <w:t xml:space="preserve">KS3 </w:t>
            </w:r>
            <w:r w:rsidR="00607D6E" w:rsidRPr="00607D6E">
              <w:rPr>
                <w:rFonts w:ascii="Arial" w:hAnsi="Arial" w:cs="Arial"/>
                <w:sz w:val="24"/>
                <w:szCs w:val="24"/>
              </w:rPr>
              <w:t>education, with the aim of ensuring they can remain without the need for further, more complex intervention at a later stage, and crucially before they are disillusioned and distanced from school.</w:t>
            </w:r>
          </w:p>
          <w:p w14:paraId="5E284944" w14:textId="00F33361" w:rsidR="0007456E" w:rsidRPr="00BC6637" w:rsidRDefault="0007456E" w:rsidP="0007456E">
            <w:pPr>
              <w:pStyle w:val="ListParagraph"/>
              <w:ind w:left="283"/>
              <w:rPr>
                <w:rFonts w:ascii="Arial" w:hAnsi="Arial" w:cs="Arial"/>
                <w:sz w:val="24"/>
                <w:szCs w:val="24"/>
              </w:rPr>
            </w:pPr>
            <w:r>
              <w:rPr>
                <w:rFonts w:ascii="Arial" w:hAnsi="Arial" w:cs="Arial"/>
                <w:sz w:val="24"/>
                <w:szCs w:val="24"/>
              </w:rPr>
              <w:t>Local Authority logging advice, guidance, and support</w:t>
            </w:r>
            <w:r w:rsidR="00430EEF">
              <w:rPr>
                <w:rFonts w:ascii="Arial" w:hAnsi="Arial" w:cs="Arial"/>
                <w:sz w:val="24"/>
                <w:szCs w:val="24"/>
              </w:rPr>
              <w:t xml:space="preserve">. Whilst you are filling in an inclusion panel referral form to request this provision, this will be directly triaged onto the Big Picture pathway and will not be heard at inclusion panel. </w:t>
            </w:r>
          </w:p>
        </w:tc>
      </w:tr>
      <w:tr w:rsidR="004E7ED8" w14:paraId="653154EF" w14:textId="77777777" w:rsidTr="002169B9">
        <w:tc>
          <w:tcPr>
            <w:tcW w:w="1129" w:type="dxa"/>
            <w:shd w:val="clear" w:color="auto" w:fill="92D050"/>
          </w:tcPr>
          <w:p w14:paraId="1DBF300B" w14:textId="303411EA" w:rsidR="004E7ED8" w:rsidRDefault="004E7ED8" w:rsidP="00BC6637">
            <w:pPr>
              <w:rPr>
                <w:rFonts w:ascii="Arial" w:hAnsi="Arial" w:cs="Arial"/>
                <w:sz w:val="24"/>
                <w:szCs w:val="24"/>
              </w:rPr>
            </w:pPr>
            <w:r>
              <w:rPr>
                <w:rFonts w:ascii="Arial" w:hAnsi="Arial" w:cs="Arial"/>
                <w:sz w:val="24"/>
                <w:szCs w:val="24"/>
              </w:rPr>
              <w:t xml:space="preserve">Wave </w:t>
            </w:r>
            <w:r w:rsidR="0007456E">
              <w:rPr>
                <w:rFonts w:ascii="Arial" w:hAnsi="Arial" w:cs="Arial"/>
                <w:sz w:val="24"/>
                <w:szCs w:val="24"/>
              </w:rPr>
              <w:t>2</w:t>
            </w:r>
          </w:p>
        </w:tc>
        <w:tc>
          <w:tcPr>
            <w:tcW w:w="7797" w:type="dxa"/>
          </w:tcPr>
          <w:p w14:paraId="61BD2DD6" w14:textId="0D06AEBD" w:rsidR="004E7ED8" w:rsidRDefault="004E7ED8" w:rsidP="004E7ED8">
            <w:pPr>
              <w:pStyle w:val="ListParagraph"/>
              <w:numPr>
                <w:ilvl w:val="0"/>
                <w:numId w:val="37"/>
              </w:numPr>
              <w:ind w:left="283"/>
              <w:rPr>
                <w:rFonts w:ascii="Arial" w:hAnsi="Arial" w:cs="Arial"/>
                <w:sz w:val="24"/>
                <w:szCs w:val="24"/>
              </w:rPr>
            </w:pPr>
            <w:r w:rsidRPr="00607D6E">
              <w:rPr>
                <w:rFonts w:ascii="Arial" w:hAnsi="Arial" w:cs="Arial"/>
                <w:b/>
                <w:bCs/>
                <w:sz w:val="24"/>
                <w:szCs w:val="24"/>
              </w:rPr>
              <w:t>Short to medium term provisions</w:t>
            </w:r>
            <w:r w:rsidRPr="00BC6637">
              <w:rPr>
                <w:rFonts w:ascii="Arial" w:hAnsi="Arial" w:cs="Arial"/>
                <w:sz w:val="24"/>
                <w:szCs w:val="24"/>
              </w:rPr>
              <w:t xml:space="preserve"> as outlined in the catalogue of Additional Providers. Via panel the offer is bespoke to the child, need and provider. Where appropriate panel can fund this for a short period of time at the end of which the expectation would be that the child is able to successfully access full time mainstream provision. AP is never a full time offer and the pupil will be expected to access their school on the days that they are not with their AP provider. If </w:t>
            </w:r>
            <w:r w:rsidRPr="00BC6637">
              <w:rPr>
                <w:rFonts w:ascii="Arial" w:hAnsi="Arial" w:cs="Arial"/>
                <w:sz w:val="24"/>
                <w:szCs w:val="24"/>
              </w:rPr>
              <w:lastRenderedPageBreak/>
              <w:t>need</w:t>
            </w:r>
            <w:r w:rsidR="007B17F2">
              <w:rPr>
                <w:rFonts w:ascii="Arial" w:hAnsi="Arial" w:cs="Arial"/>
                <w:sz w:val="24"/>
                <w:szCs w:val="24"/>
              </w:rPr>
              <w:t>ed</w:t>
            </w:r>
            <w:r w:rsidRPr="00BC6637">
              <w:rPr>
                <w:rFonts w:ascii="Arial" w:hAnsi="Arial" w:cs="Arial"/>
                <w:sz w:val="24"/>
                <w:szCs w:val="24"/>
              </w:rPr>
              <w:t xml:space="preserve"> beyond th</w:t>
            </w:r>
            <w:r w:rsidR="007B17F2">
              <w:rPr>
                <w:rFonts w:ascii="Arial" w:hAnsi="Arial" w:cs="Arial"/>
                <w:sz w:val="24"/>
                <w:szCs w:val="24"/>
              </w:rPr>
              <w:t>e</w:t>
            </w:r>
            <w:r w:rsidRPr="00BC6637">
              <w:rPr>
                <w:rFonts w:ascii="Arial" w:hAnsi="Arial" w:cs="Arial"/>
                <w:sz w:val="24"/>
                <w:szCs w:val="24"/>
              </w:rPr>
              <w:t xml:space="preserve"> </w:t>
            </w:r>
            <w:proofErr w:type="gramStart"/>
            <w:r w:rsidRPr="00BC6637">
              <w:rPr>
                <w:rFonts w:ascii="Arial" w:hAnsi="Arial" w:cs="Arial"/>
                <w:sz w:val="24"/>
                <w:szCs w:val="24"/>
              </w:rPr>
              <w:t>time period</w:t>
            </w:r>
            <w:proofErr w:type="gramEnd"/>
            <w:r w:rsidRPr="00BC6637">
              <w:rPr>
                <w:rFonts w:ascii="Arial" w:hAnsi="Arial" w:cs="Arial"/>
                <w:sz w:val="24"/>
                <w:szCs w:val="24"/>
              </w:rPr>
              <w:t xml:space="preserve"> identified, cost will fall to school or if this is identified at the point of referral the case could be declined at panel triage. A number of AP providers have an offer of a therapeutic </w:t>
            </w:r>
            <w:proofErr w:type="gramStart"/>
            <w:r w:rsidRPr="00BC6637">
              <w:rPr>
                <w:rFonts w:ascii="Arial" w:hAnsi="Arial" w:cs="Arial"/>
                <w:sz w:val="24"/>
                <w:szCs w:val="24"/>
              </w:rPr>
              <w:t>nature</w:t>
            </w:r>
            <w:proofErr w:type="gramEnd"/>
            <w:r w:rsidRPr="00BC6637">
              <w:rPr>
                <w:rFonts w:ascii="Arial" w:hAnsi="Arial" w:cs="Arial"/>
                <w:sz w:val="24"/>
                <w:szCs w:val="24"/>
              </w:rPr>
              <w:t xml:space="preserve"> but </w:t>
            </w:r>
            <w:r w:rsidR="007B17F2">
              <w:rPr>
                <w:rFonts w:ascii="Arial" w:hAnsi="Arial" w:cs="Arial"/>
                <w:sz w:val="24"/>
                <w:szCs w:val="24"/>
              </w:rPr>
              <w:t>this would</w:t>
            </w:r>
            <w:r w:rsidRPr="00BC6637">
              <w:rPr>
                <w:rFonts w:ascii="Arial" w:hAnsi="Arial" w:cs="Arial"/>
                <w:sz w:val="24"/>
                <w:szCs w:val="24"/>
              </w:rPr>
              <w:t xml:space="preserve"> not be appropriate for a child already accessing a form of therapeutic support.</w:t>
            </w:r>
            <w:r>
              <w:rPr>
                <w:rFonts w:ascii="Arial" w:hAnsi="Arial" w:cs="Arial"/>
                <w:sz w:val="24"/>
                <w:szCs w:val="24"/>
              </w:rPr>
              <w:t xml:space="preserve"> Some but not all AP can be directly commissioned by a school. </w:t>
            </w:r>
          </w:p>
          <w:p w14:paraId="4AA2DE27" w14:textId="77777777" w:rsidR="004E7ED8" w:rsidRDefault="004E7ED8" w:rsidP="004E7ED8">
            <w:pPr>
              <w:ind w:left="283"/>
              <w:rPr>
                <w:rFonts w:ascii="Arial" w:hAnsi="Arial" w:cs="Arial"/>
                <w:sz w:val="24"/>
                <w:szCs w:val="24"/>
              </w:rPr>
            </w:pPr>
          </w:p>
        </w:tc>
      </w:tr>
      <w:tr w:rsidR="004E7ED8" w14:paraId="7752AB53" w14:textId="77777777" w:rsidTr="002169B9">
        <w:tc>
          <w:tcPr>
            <w:tcW w:w="1129" w:type="dxa"/>
            <w:shd w:val="clear" w:color="auto" w:fill="FFC000"/>
          </w:tcPr>
          <w:p w14:paraId="30943BB4" w14:textId="118BC853" w:rsidR="004E7ED8" w:rsidRDefault="004E7ED8" w:rsidP="00BC6637">
            <w:pPr>
              <w:rPr>
                <w:rFonts w:ascii="Arial" w:hAnsi="Arial" w:cs="Arial"/>
                <w:sz w:val="24"/>
                <w:szCs w:val="24"/>
              </w:rPr>
            </w:pPr>
            <w:r>
              <w:rPr>
                <w:rFonts w:ascii="Arial" w:hAnsi="Arial" w:cs="Arial"/>
                <w:sz w:val="24"/>
                <w:szCs w:val="24"/>
              </w:rPr>
              <w:lastRenderedPageBreak/>
              <w:t xml:space="preserve">Wave </w:t>
            </w:r>
            <w:r w:rsidR="0007456E">
              <w:rPr>
                <w:rFonts w:ascii="Arial" w:hAnsi="Arial" w:cs="Arial"/>
                <w:sz w:val="24"/>
                <w:szCs w:val="24"/>
              </w:rPr>
              <w:t>3</w:t>
            </w:r>
          </w:p>
        </w:tc>
        <w:tc>
          <w:tcPr>
            <w:tcW w:w="7797" w:type="dxa"/>
          </w:tcPr>
          <w:p w14:paraId="34C06E88" w14:textId="53168082" w:rsidR="004E7ED8" w:rsidRPr="004E7ED8" w:rsidRDefault="004E7ED8" w:rsidP="004E7ED8">
            <w:pPr>
              <w:pStyle w:val="ListParagraph"/>
              <w:numPr>
                <w:ilvl w:val="0"/>
                <w:numId w:val="37"/>
              </w:numPr>
              <w:ind w:left="283"/>
              <w:rPr>
                <w:rFonts w:ascii="Arial" w:hAnsi="Arial" w:cs="Arial"/>
                <w:sz w:val="24"/>
                <w:szCs w:val="24"/>
              </w:rPr>
            </w:pPr>
            <w:r w:rsidRPr="007B17F2">
              <w:rPr>
                <w:rFonts w:ascii="Arial" w:hAnsi="Arial" w:cs="Arial"/>
                <w:b/>
                <w:bCs/>
                <w:sz w:val="24"/>
                <w:szCs w:val="24"/>
              </w:rPr>
              <w:t>EPIC placements</w:t>
            </w:r>
            <w:r w:rsidRPr="007B17F2">
              <w:rPr>
                <w:rFonts w:ascii="Arial" w:hAnsi="Arial" w:cs="Arial"/>
                <w:sz w:val="24"/>
                <w:szCs w:val="24"/>
              </w:rPr>
              <w:t>.</w:t>
            </w:r>
            <w:r w:rsidRPr="004E7ED8">
              <w:rPr>
                <w:rFonts w:ascii="Arial" w:hAnsi="Arial" w:cs="Arial"/>
                <w:sz w:val="24"/>
                <w:szCs w:val="24"/>
              </w:rPr>
              <w:t xml:space="preserve"> This is for young people on the edge of criminal activity. This can be either in or out of school support and can be made bespoke to need. These placements are not appropriate for young people involved in an open police investigation.</w:t>
            </w:r>
          </w:p>
          <w:p w14:paraId="555D2A47" w14:textId="76AD215E" w:rsidR="004E7ED8" w:rsidRDefault="007B17F2" w:rsidP="004E7ED8">
            <w:pPr>
              <w:pStyle w:val="ListParagraph"/>
              <w:numPr>
                <w:ilvl w:val="0"/>
                <w:numId w:val="37"/>
              </w:numPr>
              <w:ind w:left="283"/>
              <w:rPr>
                <w:rFonts w:ascii="Arial" w:hAnsi="Arial" w:cs="Arial"/>
                <w:sz w:val="24"/>
                <w:szCs w:val="24"/>
              </w:rPr>
            </w:pPr>
            <w:r w:rsidRPr="007B17F2">
              <w:rPr>
                <w:rFonts w:ascii="Arial" w:hAnsi="Arial" w:cs="Arial"/>
                <w:b/>
                <w:bCs/>
                <w:sz w:val="24"/>
                <w:szCs w:val="24"/>
              </w:rPr>
              <w:t xml:space="preserve">St Wilfrid’s </w:t>
            </w:r>
            <w:r w:rsidR="004E7ED8" w:rsidRPr="007B17F2">
              <w:rPr>
                <w:rFonts w:ascii="Arial" w:hAnsi="Arial" w:cs="Arial"/>
                <w:b/>
                <w:bCs/>
                <w:sz w:val="24"/>
                <w:szCs w:val="24"/>
              </w:rPr>
              <w:t>Assessment</w:t>
            </w:r>
            <w:r w:rsidR="004E7ED8" w:rsidRPr="00BC6637">
              <w:rPr>
                <w:rFonts w:ascii="Arial" w:hAnsi="Arial" w:cs="Arial"/>
                <w:sz w:val="24"/>
                <w:szCs w:val="24"/>
              </w:rPr>
              <w:t xml:space="preserve"> places are available for KS2 and KS3 pupils at St Wilfrid's when schools have been unable to identify despite attempts to</w:t>
            </w:r>
            <w:r w:rsidR="009C6C78">
              <w:rPr>
                <w:rFonts w:ascii="Arial" w:hAnsi="Arial" w:cs="Arial"/>
                <w:sz w:val="24"/>
                <w:szCs w:val="24"/>
              </w:rPr>
              <w:t>,</w:t>
            </w:r>
            <w:r w:rsidR="004E7ED8" w:rsidRPr="00BC6637">
              <w:rPr>
                <w:rFonts w:ascii="Arial" w:hAnsi="Arial" w:cs="Arial"/>
                <w:sz w:val="24"/>
                <w:szCs w:val="24"/>
              </w:rPr>
              <w:t xml:space="preserve"> by carrying out their own assessments and engaging with appropriate outside agencies.</w:t>
            </w:r>
          </w:p>
          <w:p w14:paraId="41C32AED" w14:textId="2830C542" w:rsidR="004E7ED8" w:rsidRPr="0007456E" w:rsidRDefault="004E7ED8" w:rsidP="0007456E">
            <w:pPr>
              <w:pStyle w:val="ListParagraph"/>
              <w:numPr>
                <w:ilvl w:val="0"/>
                <w:numId w:val="37"/>
              </w:numPr>
              <w:ind w:left="283"/>
              <w:rPr>
                <w:rFonts w:ascii="Arial" w:hAnsi="Arial" w:cs="Arial"/>
                <w:sz w:val="24"/>
                <w:szCs w:val="24"/>
              </w:rPr>
            </w:pPr>
            <w:r w:rsidRPr="007B17F2">
              <w:rPr>
                <w:rFonts w:ascii="Arial" w:hAnsi="Arial" w:cs="Arial"/>
                <w:b/>
                <w:bCs/>
                <w:sz w:val="24"/>
                <w:szCs w:val="24"/>
              </w:rPr>
              <w:t>Vega Placement</w:t>
            </w:r>
            <w:r>
              <w:rPr>
                <w:rFonts w:ascii="Arial" w:hAnsi="Arial" w:cs="Arial"/>
                <w:sz w:val="24"/>
                <w:szCs w:val="24"/>
              </w:rPr>
              <w:t xml:space="preserve">: for Year 9 to Year 11 pupils who need a vocational, part time, nurturing provision to support them in achieving their GCSE qualifications in core subjects and prepare them for work/college post 16. Placements are with continued attendance at their mainstream provision for core subjects. </w:t>
            </w:r>
            <w:r w:rsidR="00430EEF">
              <w:rPr>
                <w:rFonts w:ascii="Arial" w:hAnsi="Arial" w:cs="Arial"/>
                <w:sz w:val="24"/>
                <w:szCs w:val="24"/>
              </w:rPr>
              <w:t xml:space="preserve">Referrals for Vega will be triaged directly to Vega. </w:t>
            </w:r>
          </w:p>
        </w:tc>
      </w:tr>
      <w:tr w:rsidR="004E7ED8" w14:paraId="3FE339DA" w14:textId="77777777" w:rsidTr="002169B9">
        <w:tc>
          <w:tcPr>
            <w:tcW w:w="1129" w:type="dxa"/>
            <w:shd w:val="clear" w:color="auto" w:fill="FF0000"/>
          </w:tcPr>
          <w:p w14:paraId="39837834" w14:textId="61F4793C" w:rsidR="004E7ED8" w:rsidRDefault="004E7ED8" w:rsidP="00BC6637">
            <w:pPr>
              <w:rPr>
                <w:rFonts w:ascii="Arial" w:hAnsi="Arial" w:cs="Arial"/>
                <w:sz w:val="24"/>
                <w:szCs w:val="24"/>
              </w:rPr>
            </w:pPr>
            <w:r>
              <w:rPr>
                <w:rFonts w:ascii="Arial" w:hAnsi="Arial" w:cs="Arial"/>
                <w:sz w:val="24"/>
                <w:szCs w:val="24"/>
              </w:rPr>
              <w:t xml:space="preserve">Wave </w:t>
            </w:r>
            <w:r w:rsidR="0007456E">
              <w:rPr>
                <w:rFonts w:ascii="Arial" w:hAnsi="Arial" w:cs="Arial"/>
                <w:sz w:val="24"/>
                <w:szCs w:val="24"/>
              </w:rPr>
              <w:t>4</w:t>
            </w:r>
          </w:p>
        </w:tc>
        <w:tc>
          <w:tcPr>
            <w:tcW w:w="7797" w:type="dxa"/>
          </w:tcPr>
          <w:p w14:paraId="02E84FA2" w14:textId="77777777" w:rsidR="004E7ED8" w:rsidRDefault="004E7ED8" w:rsidP="00AE3BAD">
            <w:pPr>
              <w:pStyle w:val="ListParagraph"/>
              <w:numPr>
                <w:ilvl w:val="0"/>
                <w:numId w:val="37"/>
              </w:numPr>
              <w:ind w:left="303"/>
              <w:rPr>
                <w:rFonts w:ascii="Arial" w:hAnsi="Arial" w:cs="Arial"/>
                <w:sz w:val="24"/>
                <w:szCs w:val="24"/>
              </w:rPr>
            </w:pPr>
            <w:r w:rsidRPr="00BC6637">
              <w:rPr>
                <w:rFonts w:ascii="Arial" w:hAnsi="Arial" w:cs="Arial"/>
                <w:sz w:val="24"/>
                <w:szCs w:val="24"/>
              </w:rPr>
              <w:t>Medium to longer term provision in a Pupil Referral Unit</w:t>
            </w:r>
            <w:r w:rsidR="0007456E">
              <w:rPr>
                <w:rFonts w:ascii="Arial" w:hAnsi="Arial" w:cs="Arial"/>
                <w:sz w:val="24"/>
                <w:szCs w:val="24"/>
              </w:rPr>
              <w:t xml:space="preserve"> for all Key Stages will be logged and referred on to the appropriate, end of continuum provision. </w:t>
            </w:r>
          </w:p>
          <w:p w14:paraId="29E57D6B" w14:textId="48C4BB3D" w:rsidR="0007456E" w:rsidRDefault="0007456E" w:rsidP="0007456E">
            <w:pPr>
              <w:pStyle w:val="ListParagraph"/>
              <w:numPr>
                <w:ilvl w:val="0"/>
                <w:numId w:val="37"/>
              </w:numPr>
              <w:ind w:left="303"/>
              <w:rPr>
                <w:rFonts w:ascii="Arial" w:hAnsi="Arial" w:cs="Arial"/>
                <w:sz w:val="24"/>
                <w:szCs w:val="24"/>
              </w:rPr>
            </w:pPr>
            <w:proofErr w:type="spellStart"/>
            <w:r>
              <w:rPr>
                <w:rFonts w:ascii="Arial" w:hAnsi="Arial" w:cs="Arial"/>
                <w:sz w:val="24"/>
                <w:szCs w:val="24"/>
              </w:rPr>
              <w:t>Levett</w:t>
            </w:r>
            <w:proofErr w:type="spellEnd"/>
            <w:r>
              <w:rPr>
                <w:rFonts w:ascii="Arial" w:hAnsi="Arial" w:cs="Arial"/>
                <w:sz w:val="24"/>
                <w:szCs w:val="24"/>
              </w:rPr>
              <w:t xml:space="preserve"> cases: following triage the referrals will be directly sent on to </w:t>
            </w:r>
            <w:proofErr w:type="spellStart"/>
            <w:r>
              <w:rPr>
                <w:rFonts w:ascii="Arial" w:hAnsi="Arial" w:cs="Arial"/>
                <w:sz w:val="24"/>
                <w:szCs w:val="24"/>
              </w:rPr>
              <w:t>Levett</w:t>
            </w:r>
            <w:proofErr w:type="spellEnd"/>
            <w:r>
              <w:rPr>
                <w:rFonts w:ascii="Arial" w:hAnsi="Arial" w:cs="Arial"/>
                <w:sz w:val="24"/>
                <w:szCs w:val="24"/>
              </w:rPr>
              <w:t xml:space="preserve"> to follow their admissions pathway. </w:t>
            </w:r>
          </w:p>
          <w:p w14:paraId="03A72FD9" w14:textId="79F121F6" w:rsidR="0007456E" w:rsidRDefault="0007456E" w:rsidP="0007456E">
            <w:pPr>
              <w:pStyle w:val="ListParagraph"/>
              <w:numPr>
                <w:ilvl w:val="0"/>
                <w:numId w:val="37"/>
              </w:numPr>
              <w:ind w:left="303"/>
              <w:rPr>
                <w:rFonts w:ascii="Arial" w:hAnsi="Arial" w:cs="Arial"/>
                <w:sz w:val="24"/>
                <w:szCs w:val="24"/>
              </w:rPr>
            </w:pPr>
            <w:r>
              <w:rPr>
                <w:rFonts w:ascii="Arial" w:hAnsi="Arial" w:cs="Arial"/>
                <w:sz w:val="24"/>
                <w:szCs w:val="24"/>
              </w:rPr>
              <w:t xml:space="preserve">NBEC: following triage the referrals will be directed to the cohort monitoring. </w:t>
            </w:r>
          </w:p>
        </w:tc>
      </w:tr>
    </w:tbl>
    <w:p w14:paraId="48BAB6C3" w14:textId="77777777" w:rsidR="00BC6637" w:rsidRDefault="00BC6637" w:rsidP="00BC6637">
      <w:pPr>
        <w:pStyle w:val="ListParagraph"/>
        <w:rPr>
          <w:rFonts w:ascii="Arial" w:hAnsi="Arial" w:cs="Arial"/>
          <w:sz w:val="24"/>
          <w:szCs w:val="24"/>
        </w:rPr>
      </w:pPr>
    </w:p>
    <w:p w14:paraId="388DDE41" w14:textId="77777777" w:rsidR="00BC6637" w:rsidRPr="00BC6637" w:rsidRDefault="00BC6637" w:rsidP="00BC6637">
      <w:pPr>
        <w:pStyle w:val="ListParagraph"/>
        <w:rPr>
          <w:rFonts w:ascii="Arial" w:hAnsi="Arial" w:cs="Arial"/>
          <w:sz w:val="24"/>
          <w:szCs w:val="24"/>
        </w:rPr>
      </w:pPr>
    </w:p>
    <w:p w14:paraId="56070D7E" w14:textId="77777777" w:rsidR="00BC6637" w:rsidRPr="00430EEF" w:rsidRDefault="00BC6637" w:rsidP="00BC6637">
      <w:pPr>
        <w:rPr>
          <w:rFonts w:ascii="Arial" w:hAnsi="Arial" w:cs="Arial"/>
          <w:b/>
          <w:bCs/>
          <w:sz w:val="24"/>
          <w:szCs w:val="24"/>
        </w:rPr>
      </w:pPr>
      <w:r w:rsidRPr="00BC6637">
        <w:rPr>
          <w:rFonts w:ascii="Arial" w:hAnsi="Arial" w:cs="Arial"/>
          <w:sz w:val="24"/>
          <w:szCs w:val="24"/>
        </w:rPr>
        <w:br/>
      </w:r>
      <w:r w:rsidRPr="00430EEF">
        <w:rPr>
          <w:rFonts w:ascii="Arial" w:hAnsi="Arial" w:cs="Arial"/>
          <w:b/>
          <w:bCs/>
          <w:sz w:val="24"/>
          <w:szCs w:val="24"/>
        </w:rPr>
        <w:t>Placements for children with an identified SEN need should be heard at the appropriate SEN panel. They should also remain in their current placement whilst in the process of assessment towards an EHCP. This process will be able to identify if the child has a longer term need that is not the remit of this panel.</w:t>
      </w:r>
    </w:p>
    <w:p w14:paraId="431469E8" w14:textId="679D6B65" w:rsidR="007974FA" w:rsidRDefault="00BC6637" w:rsidP="00BC6637">
      <w:pPr>
        <w:rPr>
          <w:rFonts w:ascii="Arial" w:hAnsi="Arial" w:cs="Arial"/>
          <w:sz w:val="24"/>
          <w:szCs w:val="24"/>
        </w:rPr>
      </w:pPr>
      <w:r w:rsidRPr="00BC6637">
        <w:rPr>
          <w:rFonts w:ascii="Arial" w:hAnsi="Arial" w:cs="Arial"/>
          <w:sz w:val="24"/>
          <w:szCs w:val="24"/>
        </w:rPr>
        <w:br/>
      </w:r>
    </w:p>
    <w:p w14:paraId="1F353B42" w14:textId="77777777" w:rsidR="007974FA" w:rsidRPr="007974FA" w:rsidRDefault="007974FA" w:rsidP="007974FA">
      <w:pPr>
        <w:rPr>
          <w:rFonts w:ascii="Arial" w:hAnsi="Arial" w:cs="Arial"/>
          <w:sz w:val="24"/>
          <w:szCs w:val="24"/>
        </w:rPr>
      </w:pPr>
    </w:p>
    <w:p w14:paraId="31BFFDAF" w14:textId="77777777" w:rsidR="00380F8D" w:rsidRPr="00895F6E" w:rsidRDefault="00380F8D" w:rsidP="00380F8D">
      <w:pPr>
        <w:pStyle w:val="Default"/>
        <w:ind w:left="360"/>
        <w:rPr>
          <w:color w:val="auto"/>
        </w:rPr>
      </w:pPr>
    </w:p>
    <w:sectPr w:rsidR="00380F8D" w:rsidRPr="00895F6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F361" w14:textId="77777777" w:rsidR="00377054" w:rsidRDefault="00377054" w:rsidP="00844700">
      <w:pPr>
        <w:spacing w:after="0" w:line="240" w:lineRule="auto"/>
      </w:pPr>
      <w:r>
        <w:separator/>
      </w:r>
    </w:p>
  </w:endnote>
  <w:endnote w:type="continuationSeparator" w:id="0">
    <w:p w14:paraId="38A10615" w14:textId="77777777" w:rsidR="00377054" w:rsidRDefault="00377054" w:rsidP="0084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2A47" w14:textId="77777777" w:rsidR="0050233F" w:rsidRDefault="0050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178563"/>
      <w:docPartObj>
        <w:docPartGallery w:val="Page Numbers (Bottom of Page)"/>
        <w:docPartUnique/>
      </w:docPartObj>
    </w:sdtPr>
    <w:sdtEndPr>
      <w:rPr>
        <w:noProof/>
      </w:rPr>
    </w:sdtEndPr>
    <w:sdtContent>
      <w:p w14:paraId="74D8B364" w14:textId="77777777" w:rsidR="0050233F" w:rsidRDefault="0050233F">
        <w:pPr>
          <w:pStyle w:val="Footer"/>
        </w:pPr>
        <w:r>
          <w:fldChar w:fldCharType="begin"/>
        </w:r>
        <w:r>
          <w:instrText xml:space="preserve"> PAGE   \* MERGEFORMAT </w:instrText>
        </w:r>
        <w:r>
          <w:fldChar w:fldCharType="separate"/>
        </w:r>
        <w:r w:rsidR="007E1C4C">
          <w:rPr>
            <w:noProof/>
          </w:rPr>
          <w:t>6</w:t>
        </w:r>
        <w:r>
          <w:rPr>
            <w:noProof/>
          </w:rPr>
          <w:fldChar w:fldCharType="end"/>
        </w:r>
      </w:p>
    </w:sdtContent>
  </w:sdt>
  <w:p w14:paraId="3866EC4E" w14:textId="77777777" w:rsidR="0050233F" w:rsidRDefault="00502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6C9F" w14:textId="77777777" w:rsidR="0050233F" w:rsidRDefault="0050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EC00" w14:textId="77777777" w:rsidR="00377054" w:rsidRDefault="00377054" w:rsidP="00844700">
      <w:pPr>
        <w:spacing w:after="0" w:line="240" w:lineRule="auto"/>
      </w:pPr>
      <w:r>
        <w:separator/>
      </w:r>
    </w:p>
  </w:footnote>
  <w:footnote w:type="continuationSeparator" w:id="0">
    <w:p w14:paraId="30B647BF" w14:textId="77777777" w:rsidR="00377054" w:rsidRDefault="00377054" w:rsidP="0084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EB2" w14:textId="77777777" w:rsidR="0050233F" w:rsidRDefault="0050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FAFA" w14:textId="77777777" w:rsidR="0050233F" w:rsidRDefault="0050233F">
    <w:pPr>
      <w:pStyle w:val="Header"/>
    </w:pPr>
  </w:p>
  <w:p w14:paraId="45C32DD3" w14:textId="77777777" w:rsidR="0050233F" w:rsidRDefault="0050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606B" w14:textId="77777777" w:rsidR="0050233F" w:rsidRDefault="0050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BD3"/>
    <w:multiLevelType w:val="hybridMultilevel"/>
    <w:tmpl w:val="D2B401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74AB7"/>
    <w:multiLevelType w:val="multilevel"/>
    <w:tmpl w:val="2A0C5A3A"/>
    <w:lvl w:ilvl="0">
      <w:start w:val="6"/>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05A31D9"/>
    <w:multiLevelType w:val="hybridMultilevel"/>
    <w:tmpl w:val="2440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3DD9"/>
    <w:multiLevelType w:val="hybridMultilevel"/>
    <w:tmpl w:val="A9AA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807E4"/>
    <w:multiLevelType w:val="hybridMultilevel"/>
    <w:tmpl w:val="B524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DD"/>
    <w:multiLevelType w:val="hybridMultilevel"/>
    <w:tmpl w:val="25FCA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50809"/>
    <w:multiLevelType w:val="hybridMultilevel"/>
    <w:tmpl w:val="C292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7220F"/>
    <w:multiLevelType w:val="multilevel"/>
    <w:tmpl w:val="C6402FA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5612A2"/>
    <w:multiLevelType w:val="hybridMultilevel"/>
    <w:tmpl w:val="EF005F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22223946"/>
    <w:multiLevelType w:val="hybridMultilevel"/>
    <w:tmpl w:val="EAEC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92141"/>
    <w:multiLevelType w:val="hybridMultilevel"/>
    <w:tmpl w:val="F970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1518A"/>
    <w:multiLevelType w:val="hybridMultilevel"/>
    <w:tmpl w:val="FA84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8561A"/>
    <w:multiLevelType w:val="hybridMultilevel"/>
    <w:tmpl w:val="F41804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93C2D5D"/>
    <w:multiLevelType w:val="multilevel"/>
    <w:tmpl w:val="9EA8FF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4" w15:restartNumberingAfterBreak="0">
    <w:nsid w:val="2AFA748C"/>
    <w:multiLevelType w:val="hybridMultilevel"/>
    <w:tmpl w:val="EC30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A256A"/>
    <w:multiLevelType w:val="multilevel"/>
    <w:tmpl w:val="39A85630"/>
    <w:lvl w:ilvl="0">
      <w:start w:val="5"/>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C61A09"/>
    <w:multiLevelType w:val="hybridMultilevel"/>
    <w:tmpl w:val="EE889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67787C"/>
    <w:multiLevelType w:val="hybridMultilevel"/>
    <w:tmpl w:val="DAA2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56845"/>
    <w:multiLevelType w:val="hybridMultilevel"/>
    <w:tmpl w:val="F146AA40"/>
    <w:lvl w:ilvl="0" w:tplc="A50401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A021C"/>
    <w:multiLevelType w:val="hybridMultilevel"/>
    <w:tmpl w:val="1960EB68"/>
    <w:lvl w:ilvl="0" w:tplc="72E0847A">
      <w:start w:val="1"/>
      <w:numFmt w:val="bullet"/>
      <w:lvlText w:val="•"/>
      <w:lvlJc w:val="left"/>
      <w:pPr>
        <w:tabs>
          <w:tab w:val="num" w:pos="720"/>
        </w:tabs>
        <w:ind w:left="720" w:hanging="360"/>
      </w:pPr>
      <w:rPr>
        <w:rFonts w:ascii="Arial" w:hAnsi="Arial" w:hint="default"/>
      </w:rPr>
    </w:lvl>
    <w:lvl w:ilvl="1" w:tplc="C602E488" w:tentative="1">
      <w:start w:val="1"/>
      <w:numFmt w:val="bullet"/>
      <w:lvlText w:val="•"/>
      <w:lvlJc w:val="left"/>
      <w:pPr>
        <w:tabs>
          <w:tab w:val="num" w:pos="1440"/>
        </w:tabs>
        <w:ind w:left="1440" w:hanging="360"/>
      </w:pPr>
      <w:rPr>
        <w:rFonts w:ascii="Arial" w:hAnsi="Arial" w:hint="default"/>
      </w:rPr>
    </w:lvl>
    <w:lvl w:ilvl="2" w:tplc="B53C652E" w:tentative="1">
      <w:start w:val="1"/>
      <w:numFmt w:val="bullet"/>
      <w:lvlText w:val="•"/>
      <w:lvlJc w:val="left"/>
      <w:pPr>
        <w:tabs>
          <w:tab w:val="num" w:pos="2160"/>
        </w:tabs>
        <w:ind w:left="2160" w:hanging="360"/>
      </w:pPr>
      <w:rPr>
        <w:rFonts w:ascii="Arial" w:hAnsi="Arial" w:hint="default"/>
      </w:rPr>
    </w:lvl>
    <w:lvl w:ilvl="3" w:tplc="18164504" w:tentative="1">
      <w:start w:val="1"/>
      <w:numFmt w:val="bullet"/>
      <w:lvlText w:val="•"/>
      <w:lvlJc w:val="left"/>
      <w:pPr>
        <w:tabs>
          <w:tab w:val="num" w:pos="2880"/>
        </w:tabs>
        <w:ind w:left="2880" w:hanging="360"/>
      </w:pPr>
      <w:rPr>
        <w:rFonts w:ascii="Arial" w:hAnsi="Arial" w:hint="default"/>
      </w:rPr>
    </w:lvl>
    <w:lvl w:ilvl="4" w:tplc="FB64B354" w:tentative="1">
      <w:start w:val="1"/>
      <w:numFmt w:val="bullet"/>
      <w:lvlText w:val="•"/>
      <w:lvlJc w:val="left"/>
      <w:pPr>
        <w:tabs>
          <w:tab w:val="num" w:pos="3600"/>
        </w:tabs>
        <w:ind w:left="3600" w:hanging="360"/>
      </w:pPr>
      <w:rPr>
        <w:rFonts w:ascii="Arial" w:hAnsi="Arial" w:hint="default"/>
      </w:rPr>
    </w:lvl>
    <w:lvl w:ilvl="5" w:tplc="4E7A2068" w:tentative="1">
      <w:start w:val="1"/>
      <w:numFmt w:val="bullet"/>
      <w:lvlText w:val="•"/>
      <w:lvlJc w:val="left"/>
      <w:pPr>
        <w:tabs>
          <w:tab w:val="num" w:pos="4320"/>
        </w:tabs>
        <w:ind w:left="4320" w:hanging="360"/>
      </w:pPr>
      <w:rPr>
        <w:rFonts w:ascii="Arial" w:hAnsi="Arial" w:hint="default"/>
      </w:rPr>
    </w:lvl>
    <w:lvl w:ilvl="6" w:tplc="777A1538" w:tentative="1">
      <w:start w:val="1"/>
      <w:numFmt w:val="bullet"/>
      <w:lvlText w:val="•"/>
      <w:lvlJc w:val="left"/>
      <w:pPr>
        <w:tabs>
          <w:tab w:val="num" w:pos="5040"/>
        </w:tabs>
        <w:ind w:left="5040" w:hanging="360"/>
      </w:pPr>
      <w:rPr>
        <w:rFonts w:ascii="Arial" w:hAnsi="Arial" w:hint="default"/>
      </w:rPr>
    </w:lvl>
    <w:lvl w:ilvl="7" w:tplc="488C7F2C" w:tentative="1">
      <w:start w:val="1"/>
      <w:numFmt w:val="bullet"/>
      <w:lvlText w:val="•"/>
      <w:lvlJc w:val="left"/>
      <w:pPr>
        <w:tabs>
          <w:tab w:val="num" w:pos="5760"/>
        </w:tabs>
        <w:ind w:left="5760" w:hanging="360"/>
      </w:pPr>
      <w:rPr>
        <w:rFonts w:ascii="Arial" w:hAnsi="Arial" w:hint="default"/>
      </w:rPr>
    </w:lvl>
    <w:lvl w:ilvl="8" w:tplc="3E8009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256108"/>
    <w:multiLevelType w:val="multilevel"/>
    <w:tmpl w:val="93F47E5C"/>
    <w:lvl w:ilvl="0">
      <w:start w:val="6"/>
      <w:numFmt w:val="decimal"/>
      <w:lvlText w:val="%1"/>
      <w:lvlJc w:val="left"/>
      <w:pPr>
        <w:ind w:left="360" w:hanging="360"/>
      </w:pPr>
      <w:rPr>
        <w:rFonts w:hint="default"/>
      </w:rPr>
    </w:lvl>
    <w:lvl w:ilvl="1">
      <w:start w:val="6"/>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21" w15:restartNumberingAfterBreak="0">
    <w:nsid w:val="421019AE"/>
    <w:multiLevelType w:val="multilevel"/>
    <w:tmpl w:val="9EA8FF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43BF2987"/>
    <w:multiLevelType w:val="hybridMultilevel"/>
    <w:tmpl w:val="B8D0A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026259"/>
    <w:multiLevelType w:val="hybridMultilevel"/>
    <w:tmpl w:val="B79423BA"/>
    <w:lvl w:ilvl="0" w:tplc="522A906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146DE"/>
    <w:multiLevelType w:val="multilevel"/>
    <w:tmpl w:val="FD4A91A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99012D"/>
    <w:multiLevelType w:val="hybridMultilevel"/>
    <w:tmpl w:val="92BC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D785C"/>
    <w:multiLevelType w:val="hybridMultilevel"/>
    <w:tmpl w:val="2F5C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7523C"/>
    <w:multiLevelType w:val="hybridMultilevel"/>
    <w:tmpl w:val="172C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07311"/>
    <w:multiLevelType w:val="hybridMultilevel"/>
    <w:tmpl w:val="55AC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93FAA"/>
    <w:multiLevelType w:val="hybridMultilevel"/>
    <w:tmpl w:val="48B83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5994"/>
    <w:multiLevelType w:val="hybridMultilevel"/>
    <w:tmpl w:val="956E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B3414"/>
    <w:multiLevelType w:val="hybridMultilevel"/>
    <w:tmpl w:val="1D8602CC"/>
    <w:lvl w:ilvl="0" w:tplc="DF7C467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EB426B"/>
    <w:multiLevelType w:val="hybridMultilevel"/>
    <w:tmpl w:val="88ACAA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E156FC4"/>
    <w:multiLevelType w:val="hybridMultilevel"/>
    <w:tmpl w:val="BAC0D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2D04AB"/>
    <w:multiLevelType w:val="hybridMultilevel"/>
    <w:tmpl w:val="C5D0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7956D1"/>
    <w:multiLevelType w:val="hybridMultilevel"/>
    <w:tmpl w:val="253E343A"/>
    <w:lvl w:ilvl="0" w:tplc="E4AE7536">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F3011"/>
    <w:multiLevelType w:val="hybridMultilevel"/>
    <w:tmpl w:val="9740FA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D980A07"/>
    <w:multiLevelType w:val="hybridMultilevel"/>
    <w:tmpl w:val="BE7661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002963"/>
    <w:multiLevelType w:val="multilevel"/>
    <w:tmpl w:val="98E04832"/>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num w:numId="1" w16cid:durableId="2079817219">
    <w:abstractNumId w:val="18"/>
  </w:num>
  <w:num w:numId="2" w16cid:durableId="1921716208">
    <w:abstractNumId w:val="23"/>
  </w:num>
  <w:num w:numId="3" w16cid:durableId="671957935">
    <w:abstractNumId w:val="5"/>
  </w:num>
  <w:num w:numId="4" w16cid:durableId="60106454">
    <w:abstractNumId w:val="17"/>
  </w:num>
  <w:num w:numId="5" w16cid:durableId="1830437880">
    <w:abstractNumId w:val="12"/>
  </w:num>
  <w:num w:numId="6" w16cid:durableId="1420643139">
    <w:abstractNumId w:val="14"/>
  </w:num>
  <w:num w:numId="7" w16cid:durableId="1581865460">
    <w:abstractNumId w:val="10"/>
  </w:num>
  <w:num w:numId="8" w16cid:durableId="1308314212">
    <w:abstractNumId w:val="30"/>
  </w:num>
  <w:num w:numId="9" w16cid:durableId="759448654">
    <w:abstractNumId w:val="2"/>
  </w:num>
  <w:num w:numId="10" w16cid:durableId="1278834367">
    <w:abstractNumId w:val="4"/>
  </w:num>
  <w:num w:numId="11" w16cid:durableId="846602726">
    <w:abstractNumId w:val="9"/>
  </w:num>
  <w:num w:numId="12" w16cid:durableId="769853144">
    <w:abstractNumId w:val="25"/>
  </w:num>
  <w:num w:numId="13" w16cid:durableId="1215388339">
    <w:abstractNumId w:val="33"/>
  </w:num>
  <w:num w:numId="14" w16cid:durableId="127363477">
    <w:abstractNumId w:val="29"/>
  </w:num>
  <w:num w:numId="15" w16cid:durableId="601575160">
    <w:abstractNumId w:val="16"/>
  </w:num>
  <w:num w:numId="16" w16cid:durableId="75902007">
    <w:abstractNumId w:val="37"/>
  </w:num>
  <w:num w:numId="17" w16cid:durableId="1638023254">
    <w:abstractNumId w:val="6"/>
  </w:num>
  <w:num w:numId="18" w16cid:durableId="1905525239">
    <w:abstractNumId w:val="26"/>
  </w:num>
  <w:num w:numId="19" w16cid:durableId="180433335">
    <w:abstractNumId w:val="28"/>
  </w:num>
  <w:num w:numId="20" w16cid:durableId="449249514">
    <w:abstractNumId w:val="22"/>
  </w:num>
  <w:num w:numId="21" w16cid:durableId="2120374370">
    <w:abstractNumId w:val="0"/>
  </w:num>
  <w:num w:numId="22" w16cid:durableId="1315990964">
    <w:abstractNumId w:val="21"/>
  </w:num>
  <w:num w:numId="23" w16cid:durableId="1534853338">
    <w:abstractNumId w:val="3"/>
  </w:num>
  <w:num w:numId="24" w16cid:durableId="46104534">
    <w:abstractNumId w:val="38"/>
  </w:num>
  <w:num w:numId="25" w16cid:durableId="51123062">
    <w:abstractNumId w:val="8"/>
  </w:num>
  <w:num w:numId="26" w16cid:durableId="2039311678">
    <w:abstractNumId w:val="27"/>
  </w:num>
  <w:num w:numId="27" w16cid:durableId="1116019714">
    <w:abstractNumId w:val="32"/>
  </w:num>
  <w:num w:numId="28" w16cid:durableId="1863590188">
    <w:abstractNumId w:val="36"/>
  </w:num>
  <w:num w:numId="29" w16cid:durableId="764762909">
    <w:abstractNumId w:val="34"/>
  </w:num>
  <w:num w:numId="30" w16cid:durableId="1247762832">
    <w:abstractNumId w:val="15"/>
  </w:num>
  <w:num w:numId="31" w16cid:durableId="990139498">
    <w:abstractNumId w:val="24"/>
  </w:num>
  <w:num w:numId="32" w16cid:durableId="2119255576">
    <w:abstractNumId w:val="1"/>
  </w:num>
  <w:num w:numId="33" w16cid:durableId="2082941496">
    <w:abstractNumId w:val="20"/>
  </w:num>
  <w:num w:numId="34" w16cid:durableId="575288208">
    <w:abstractNumId w:val="13"/>
  </w:num>
  <w:num w:numId="35" w16cid:durableId="94791349">
    <w:abstractNumId w:val="19"/>
  </w:num>
  <w:num w:numId="36" w16cid:durableId="1945645678">
    <w:abstractNumId w:val="7"/>
  </w:num>
  <w:num w:numId="37" w16cid:durableId="430853269">
    <w:abstractNumId w:val="11"/>
  </w:num>
  <w:num w:numId="38" w16cid:durableId="1191067067">
    <w:abstractNumId w:val="35"/>
  </w:num>
  <w:num w:numId="39" w16cid:durableId="10915108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53"/>
    <w:rsid w:val="00004182"/>
    <w:rsid w:val="00032259"/>
    <w:rsid w:val="0007456E"/>
    <w:rsid w:val="00074728"/>
    <w:rsid w:val="0007739B"/>
    <w:rsid w:val="00095A42"/>
    <w:rsid w:val="000A1052"/>
    <w:rsid w:val="000A42A5"/>
    <w:rsid w:val="000B1511"/>
    <w:rsid w:val="000D71EE"/>
    <w:rsid w:val="000F1603"/>
    <w:rsid w:val="00103E52"/>
    <w:rsid w:val="00141538"/>
    <w:rsid w:val="001428DB"/>
    <w:rsid w:val="00143EDB"/>
    <w:rsid w:val="001440D5"/>
    <w:rsid w:val="001679BF"/>
    <w:rsid w:val="001A7648"/>
    <w:rsid w:val="001A7B0C"/>
    <w:rsid w:val="001C2CB7"/>
    <w:rsid w:val="001D3A48"/>
    <w:rsid w:val="001D4480"/>
    <w:rsid w:val="001D72B1"/>
    <w:rsid w:val="001E0D6D"/>
    <w:rsid w:val="001F6EFF"/>
    <w:rsid w:val="002169B9"/>
    <w:rsid w:val="002361D3"/>
    <w:rsid w:val="00236FB4"/>
    <w:rsid w:val="0024097B"/>
    <w:rsid w:val="002435B1"/>
    <w:rsid w:val="00244D02"/>
    <w:rsid w:val="00256CC6"/>
    <w:rsid w:val="00280E14"/>
    <w:rsid w:val="002A09EB"/>
    <w:rsid w:val="002A33F5"/>
    <w:rsid w:val="002B42E0"/>
    <w:rsid w:val="002D52D0"/>
    <w:rsid w:val="003117A7"/>
    <w:rsid w:val="00315BF2"/>
    <w:rsid w:val="00321D77"/>
    <w:rsid w:val="00322913"/>
    <w:rsid w:val="00344E89"/>
    <w:rsid w:val="00351CAD"/>
    <w:rsid w:val="00367033"/>
    <w:rsid w:val="00377054"/>
    <w:rsid w:val="00380F8D"/>
    <w:rsid w:val="00386035"/>
    <w:rsid w:val="0039192B"/>
    <w:rsid w:val="003B160B"/>
    <w:rsid w:val="003B4186"/>
    <w:rsid w:val="003B54C8"/>
    <w:rsid w:val="003C1E70"/>
    <w:rsid w:val="003E54AD"/>
    <w:rsid w:val="003F192B"/>
    <w:rsid w:val="003F392C"/>
    <w:rsid w:val="004118CA"/>
    <w:rsid w:val="00415D9A"/>
    <w:rsid w:val="0042147A"/>
    <w:rsid w:val="00430EEF"/>
    <w:rsid w:val="00436415"/>
    <w:rsid w:val="004375E9"/>
    <w:rsid w:val="0046428F"/>
    <w:rsid w:val="004768FE"/>
    <w:rsid w:val="004843BF"/>
    <w:rsid w:val="00493904"/>
    <w:rsid w:val="004B1A32"/>
    <w:rsid w:val="004C4140"/>
    <w:rsid w:val="004D0420"/>
    <w:rsid w:val="004E03B8"/>
    <w:rsid w:val="004E7ED8"/>
    <w:rsid w:val="0050233F"/>
    <w:rsid w:val="00506A3E"/>
    <w:rsid w:val="00524D08"/>
    <w:rsid w:val="00531856"/>
    <w:rsid w:val="00531986"/>
    <w:rsid w:val="00543BBE"/>
    <w:rsid w:val="00556710"/>
    <w:rsid w:val="00573925"/>
    <w:rsid w:val="005A3DD5"/>
    <w:rsid w:val="005A59EE"/>
    <w:rsid w:val="005B6BD3"/>
    <w:rsid w:val="005B6C22"/>
    <w:rsid w:val="005C29A3"/>
    <w:rsid w:val="005C6115"/>
    <w:rsid w:val="005D4DEA"/>
    <w:rsid w:val="005E70DE"/>
    <w:rsid w:val="005F4DC9"/>
    <w:rsid w:val="00607D6E"/>
    <w:rsid w:val="00620C31"/>
    <w:rsid w:val="00626385"/>
    <w:rsid w:val="00630C18"/>
    <w:rsid w:val="00650F06"/>
    <w:rsid w:val="00685833"/>
    <w:rsid w:val="006913C6"/>
    <w:rsid w:val="006A2D61"/>
    <w:rsid w:val="006A743D"/>
    <w:rsid w:val="006B64D7"/>
    <w:rsid w:val="006D71EE"/>
    <w:rsid w:val="00726A33"/>
    <w:rsid w:val="007272A5"/>
    <w:rsid w:val="00740405"/>
    <w:rsid w:val="00752988"/>
    <w:rsid w:val="00767F59"/>
    <w:rsid w:val="007718E0"/>
    <w:rsid w:val="007973EF"/>
    <w:rsid w:val="007974FA"/>
    <w:rsid w:val="007A2F30"/>
    <w:rsid w:val="007A2F7E"/>
    <w:rsid w:val="007B17F2"/>
    <w:rsid w:val="007C332B"/>
    <w:rsid w:val="007E0F43"/>
    <w:rsid w:val="007E1C4C"/>
    <w:rsid w:val="007F0319"/>
    <w:rsid w:val="008249C5"/>
    <w:rsid w:val="00831607"/>
    <w:rsid w:val="00834268"/>
    <w:rsid w:val="00844700"/>
    <w:rsid w:val="00847741"/>
    <w:rsid w:val="0086739A"/>
    <w:rsid w:val="00895F6E"/>
    <w:rsid w:val="008A1345"/>
    <w:rsid w:val="008A13F8"/>
    <w:rsid w:val="008B4D1D"/>
    <w:rsid w:val="008C2758"/>
    <w:rsid w:val="008C422C"/>
    <w:rsid w:val="008E2DB0"/>
    <w:rsid w:val="008E5AC2"/>
    <w:rsid w:val="008F6B95"/>
    <w:rsid w:val="0090204A"/>
    <w:rsid w:val="00910602"/>
    <w:rsid w:val="00911A84"/>
    <w:rsid w:val="00914479"/>
    <w:rsid w:val="009219A8"/>
    <w:rsid w:val="00927753"/>
    <w:rsid w:val="00930E34"/>
    <w:rsid w:val="00953F5B"/>
    <w:rsid w:val="00957874"/>
    <w:rsid w:val="00976364"/>
    <w:rsid w:val="0098765D"/>
    <w:rsid w:val="00992B17"/>
    <w:rsid w:val="009A10D7"/>
    <w:rsid w:val="009C6C78"/>
    <w:rsid w:val="009E207A"/>
    <w:rsid w:val="00A02E03"/>
    <w:rsid w:val="00A21FCB"/>
    <w:rsid w:val="00AD1C25"/>
    <w:rsid w:val="00AD6B70"/>
    <w:rsid w:val="00AE15CC"/>
    <w:rsid w:val="00AE3106"/>
    <w:rsid w:val="00AE3BAD"/>
    <w:rsid w:val="00AE7F2E"/>
    <w:rsid w:val="00AF321B"/>
    <w:rsid w:val="00B324F5"/>
    <w:rsid w:val="00B531CA"/>
    <w:rsid w:val="00B566F7"/>
    <w:rsid w:val="00B668EC"/>
    <w:rsid w:val="00B74639"/>
    <w:rsid w:val="00B83815"/>
    <w:rsid w:val="00BB112D"/>
    <w:rsid w:val="00BC4C3A"/>
    <w:rsid w:val="00BC6637"/>
    <w:rsid w:val="00BF3DED"/>
    <w:rsid w:val="00C02198"/>
    <w:rsid w:val="00C27357"/>
    <w:rsid w:val="00C56F4D"/>
    <w:rsid w:val="00C65E9D"/>
    <w:rsid w:val="00C701DD"/>
    <w:rsid w:val="00C84227"/>
    <w:rsid w:val="00C92D06"/>
    <w:rsid w:val="00C94C1C"/>
    <w:rsid w:val="00CB1B61"/>
    <w:rsid w:val="00CD1486"/>
    <w:rsid w:val="00CD3376"/>
    <w:rsid w:val="00CF7F0C"/>
    <w:rsid w:val="00D0568E"/>
    <w:rsid w:val="00D20E8F"/>
    <w:rsid w:val="00D46CC1"/>
    <w:rsid w:val="00D47CC3"/>
    <w:rsid w:val="00D72C82"/>
    <w:rsid w:val="00DC4429"/>
    <w:rsid w:val="00DC5A75"/>
    <w:rsid w:val="00DD201B"/>
    <w:rsid w:val="00DF7B59"/>
    <w:rsid w:val="00E32F22"/>
    <w:rsid w:val="00E35C18"/>
    <w:rsid w:val="00E44832"/>
    <w:rsid w:val="00E537C3"/>
    <w:rsid w:val="00E62231"/>
    <w:rsid w:val="00E65C2E"/>
    <w:rsid w:val="00E96276"/>
    <w:rsid w:val="00EA3B00"/>
    <w:rsid w:val="00EA66B7"/>
    <w:rsid w:val="00EB2913"/>
    <w:rsid w:val="00EC32F2"/>
    <w:rsid w:val="00ED25F3"/>
    <w:rsid w:val="00ED633F"/>
    <w:rsid w:val="00F17A22"/>
    <w:rsid w:val="00F40375"/>
    <w:rsid w:val="00F5777F"/>
    <w:rsid w:val="00F652D1"/>
    <w:rsid w:val="00F7298E"/>
    <w:rsid w:val="00F735B2"/>
    <w:rsid w:val="00F743F9"/>
    <w:rsid w:val="00F813EA"/>
    <w:rsid w:val="00F85F34"/>
    <w:rsid w:val="00F903B7"/>
    <w:rsid w:val="00F91205"/>
    <w:rsid w:val="00FA036F"/>
    <w:rsid w:val="00FC2843"/>
    <w:rsid w:val="00FC5B0C"/>
    <w:rsid w:val="00FC7370"/>
    <w:rsid w:val="00FD3839"/>
    <w:rsid w:val="00FF2058"/>
    <w:rsid w:val="00FF4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8FBEB"/>
  <w15:docId w15:val="{9D268697-7D0F-4E9A-92E9-06F9C667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53"/>
    <w:rPr>
      <w:rFonts w:ascii="Tahoma" w:hAnsi="Tahoma" w:cs="Tahoma"/>
      <w:sz w:val="16"/>
      <w:szCs w:val="16"/>
    </w:rPr>
  </w:style>
  <w:style w:type="paragraph" w:styleId="ListParagraph">
    <w:name w:val="List Paragraph"/>
    <w:basedOn w:val="Normal"/>
    <w:qFormat/>
    <w:rsid w:val="00927753"/>
    <w:pPr>
      <w:ind w:left="720"/>
      <w:contextualSpacing/>
    </w:pPr>
  </w:style>
  <w:style w:type="paragraph" w:customStyle="1" w:styleId="Default">
    <w:name w:val="Default"/>
    <w:rsid w:val="00D20E8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A13F8"/>
    <w:rPr>
      <w:sz w:val="16"/>
      <w:szCs w:val="16"/>
    </w:rPr>
  </w:style>
  <w:style w:type="paragraph" w:styleId="CommentText">
    <w:name w:val="annotation text"/>
    <w:basedOn w:val="Normal"/>
    <w:link w:val="CommentTextChar"/>
    <w:uiPriority w:val="99"/>
    <w:unhideWhenUsed/>
    <w:rsid w:val="008A13F8"/>
    <w:pPr>
      <w:spacing w:line="240" w:lineRule="auto"/>
    </w:pPr>
    <w:rPr>
      <w:sz w:val="20"/>
      <w:szCs w:val="20"/>
    </w:rPr>
  </w:style>
  <w:style w:type="character" w:customStyle="1" w:styleId="CommentTextChar">
    <w:name w:val="Comment Text Char"/>
    <w:basedOn w:val="DefaultParagraphFont"/>
    <w:link w:val="CommentText"/>
    <w:uiPriority w:val="99"/>
    <w:rsid w:val="008A13F8"/>
    <w:rPr>
      <w:sz w:val="20"/>
      <w:szCs w:val="20"/>
    </w:rPr>
  </w:style>
  <w:style w:type="paragraph" w:styleId="CommentSubject">
    <w:name w:val="annotation subject"/>
    <w:basedOn w:val="CommentText"/>
    <w:next w:val="CommentText"/>
    <w:link w:val="CommentSubjectChar"/>
    <w:uiPriority w:val="99"/>
    <w:semiHidden/>
    <w:unhideWhenUsed/>
    <w:rsid w:val="008A13F8"/>
    <w:rPr>
      <w:b/>
      <w:bCs/>
    </w:rPr>
  </w:style>
  <w:style w:type="character" w:customStyle="1" w:styleId="CommentSubjectChar">
    <w:name w:val="Comment Subject Char"/>
    <w:basedOn w:val="CommentTextChar"/>
    <w:link w:val="CommentSubject"/>
    <w:uiPriority w:val="99"/>
    <w:semiHidden/>
    <w:rsid w:val="008A13F8"/>
    <w:rPr>
      <w:b/>
      <w:bCs/>
      <w:sz w:val="20"/>
      <w:szCs w:val="20"/>
    </w:rPr>
  </w:style>
  <w:style w:type="paragraph" w:styleId="Header">
    <w:name w:val="header"/>
    <w:basedOn w:val="Normal"/>
    <w:link w:val="HeaderChar"/>
    <w:uiPriority w:val="99"/>
    <w:unhideWhenUsed/>
    <w:rsid w:val="00844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700"/>
  </w:style>
  <w:style w:type="paragraph" w:styleId="Footer">
    <w:name w:val="footer"/>
    <w:basedOn w:val="Normal"/>
    <w:link w:val="FooterChar"/>
    <w:uiPriority w:val="99"/>
    <w:unhideWhenUsed/>
    <w:rsid w:val="00844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00"/>
  </w:style>
  <w:style w:type="character" w:styleId="Hyperlink">
    <w:name w:val="Hyperlink"/>
    <w:basedOn w:val="DefaultParagraphFont"/>
    <w:uiPriority w:val="99"/>
    <w:unhideWhenUsed/>
    <w:rsid w:val="00957874"/>
    <w:rPr>
      <w:color w:val="0000FF" w:themeColor="hyperlink"/>
      <w:u w:val="single"/>
    </w:rPr>
  </w:style>
  <w:style w:type="paragraph" w:styleId="NormalWeb">
    <w:name w:val="Normal (Web)"/>
    <w:basedOn w:val="Normal"/>
    <w:uiPriority w:val="99"/>
    <w:unhideWhenUsed/>
    <w:rsid w:val="00DC5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974FA"/>
  </w:style>
  <w:style w:type="table" w:styleId="TableGrid">
    <w:name w:val="Table Grid"/>
    <w:basedOn w:val="TableNormal"/>
    <w:uiPriority w:val="59"/>
    <w:rsid w:val="004E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B29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2702">
      <w:bodyDiv w:val="1"/>
      <w:marLeft w:val="0"/>
      <w:marRight w:val="0"/>
      <w:marTop w:val="0"/>
      <w:marBottom w:val="0"/>
      <w:divBdr>
        <w:top w:val="none" w:sz="0" w:space="0" w:color="auto"/>
        <w:left w:val="none" w:sz="0" w:space="0" w:color="auto"/>
        <w:bottom w:val="none" w:sz="0" w:space="0" w:color="auto"/>
        <w:right w:val="none" w:sz="0" w:space="0" w:color="auto"/>
      </w:divBdr>
    </w:div>
    <w:div w:id="776943851">
      <w:bodyDiv w:val="1"/>
      <w:marLeft w:val="0"/>
      <w:marRight w:val="0"/>
      <w:marTop w:val="0"/>
      <w:marBottom w:val="0"/>
      <w:divBdr>
        <w:top w:val="none" w:sz="0" w:space="0" w:color="auto"/>
        <w:left w:val="none" w:sz="0" w:space="0" w:color="auto"/>
        <w:bottom w:val="none" w:sz="0" w:space="0" w:color="auto"/>
        <w:right w:val="none" w:sz="0" w:space="0" w:color="auto"/>
      </w:divBdr>
    </w:div>
    <w:div w:id="909123624">
      <w:bodyDiv w:val="1"/>
      <w:marLeft w:val="0"/>
      <w:marRight w:val="0"/>
      <w:marTop w:val="0"/>
      <w:marBottom w:val="0"/>
      <w:divBdr>
        <w:top w:val="none" w:sz="0" w:space="0" w:color="auto"/>
        <w:left w:val="none" w:sz="0" w:space="0" w:color="auto"/>
        <w:bottom w:val="none" w:sz="0" w:space="0" w:color="auto"/>
        <w:right w:val="none" w:sz="0" w:space="0" w:color="auto"/>
      </w:divBdr>
    </w:div>
    <w:div w:id="961421318">
      <w:bodyDiv w:val="1"/>
      <w:marLeft w:val="0"/>
      <w:marRight w:val="0"/>
      <w:marTop w:val="0"/>
      <w:marBottom w:val="0"/>
      <w:divBdr>
        <w:top w:val="none" w:sz="0" w:space="0" w:color="auto"/>
        <w:left w:val="none" w:sz="0" w:space="0" w:color="auto"/>
        <w:bottom w:val="none" w:sz="0" w:space="0" w:color="auto"/>
        <w:right w:val="none" w:sz="0" w:space="0" w:color="auto"/>
      </w:divBdr>
    </w:div>
    <w:div w:id="1158155640">
      <w:bodyDiv w:val="1"/>
      <w:marLeft w:val="0"/>
      <w:marRight w:val="0"/>
      <w:marTop w:val="0"/>
      <w:marBottom w:val="0"/>
      <w:divBdr>
        <w:top w:val="none" w:sz="0" w:space="0" w:color="auto"/>
        <w:left w:val="none" w:sz="0" w:space="0" w:color="auto"/>
        <w:bottom w:val="none" w:sz="0" w:space="0" w:color="auto"/>
        <w:right w:val="none" w:sz="0" w:space="0" w:color="auto"/>
      </w:divBdr>
    </w:div>
    <w:div w:id="1161039739">
      <w:bodyDiv w:val="1"/>
      <w:marLeft w:val="0"/>
      <w:marRight w:val="0"/>
      <w:marTop w:val="0"/>
      <w:marBottom w:val="0"/>
      <w:divBdr>
        <w:top w:val="none" w:sz="0" w:space="0" w:color="auto"/>
        <w:left w:val="none" w:sz="0" w:space="0" w:color="auto"/>
        <w:bottom w:val="none" w:sz="0" w:space="0" w:color="auto"/>
        <w:right w:val="none" w:sz="0" w:space="0" w:color="auto"/>
      </w:divBdr>
    </w:div>
    <w:div w:id="1761944014">
      <w:bodyDiv w:val="1"/>
      <w:marLeft w:val="0"/>
      <w:marRight w:val="0"/>
      <w:marTop w:val="0"/>
      <w:marBottom w:val="0"/>
      <w:divBdr>
        <w:top w:val="none" w:sz="0" w:space="0" w:color="auto"/>
        <w:left w:val="none" w:sz="0" w:space="0" w:color="auto"/>
        <w:bottom w:val="none" w:sz="0" w:space="0" w:color="auto"/>
        <w:right w:val="none" w:sz="0" w:space="0" w:color="auto"/>
      </w:divBdr>
    </w:div>
    <w:div w:id="1973050901">
      <w:bodyDiv w:val="1"/>
      <w:marLeft w:val="0"/>
      <w:marRight w:val="0"/>
      <w:marTop w:val="0"/>
      <w:marBottom w:val="0"/>
      <w:divBdr>
        <w:top w:val="none" w:sz="0" w:space="0" w:color="auto"/>
        <w:left w:val="none" w:sz="0" w:space="0" w:color="auto"/>
        <w:bottom w:val="none" w:sz="0" w:space="0" w:color="auto"/>
        <w:right w:val="none" w:sz="0" w:space="0" w:color="auto"/>
      </w:divBdr>
    </w:div>
    <w:div w:id="1986473861">
      <w:bodyDiv w:val="1"/>
      <w:marLeft w:val="0"/>
      <w:marRight w:val="0"/>
      <w:marTop w:val="0"/>
      <w:marBottom w:val="0"/>
      <w:divBdr>
        <w:top w:val="none" w:sz="0" w:space="0" w:color="auto"/>
        <w:left w:val="none" w:sz="0" w:space="0" w:color="auto"/>
        <w:bottom w:val="none" w:sz="0" w:space="0" w:color="auto"/>
        <w:right w:val="none" w:sz="0" w:space="0" w:color="auto"/>
      </w:divBdr>
    </w:div>
    <w:div w:id="203124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35D60.6947E7C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ts@doncaste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Green</dc:creator>
  <cp:lastModifiedBy>Green, Lisa</cp:lastModifiedBy>
  <cp:revision>3</cp:revision>
  <cp:lastPrinted>2023-05-17T10:33:00Z</cp:lastPrinted>
  <dcterms:created xsi:type="dcterms:W3CDTF">2025-07-15T08:32:00Z</dcterms:created>
  <dcterms:modified xsi:type="dcterms:W3CDTF">2025-07-15T12:15:00Z</dcterms:modified>
</cp:coreProperties>
</file>